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024" w:rsidRPr="00201F54" w:rsidRDefault="00CA3024" w:rsidP="00CA3024">
      <w:pPr>
        <w:pStyle w:val="Tekaralk"/>
        <w:jc w:val="center"/>
        <w:rPr>
          <w:b/>
          <w:szCs w:val="24"/>
        </w:rPr>
      </w:pPr>
      <w:r w:rsidRPr="00201F54">
        <w:rPr>
          <w:b/>
          <w:szCs w:val="24"/>
        </w:rPr>
        <w:t>TOURISM PERSPECTIVES OF AZERBAIJAN AND TURKEY IN THE WORLD</w:t>
      </w:r>
    </w:p>
    <w:p w:rsidR="00CA3024" w:rsidRPr="00407D74" w:rsidRDefault="00CA3024" w:rsidP="00CA3024">
      <w:pPr>
        <w:pBdr>
          <w:bottom w:val="single" w:sz="4" w:space="1" w:color="auto"/>
        </w:pBdr>
        <w:ind w:right="49"/>
        <w:jc w:val="left"/>
        <w:outlineLvl w:val="0"/>
        <w:rPr>
          <w:rFonts w:ascii="Times New Roman" w:hAnsi="Times New Roman" w:cs="Times New Roman"/>
          <w:b/>
          <w:sz w:val="24"/>
          <w:szCs w:val="24"/>
        </w:rPr>
      </w:pPr>
      <w:r w:rsidRPr="00407D74">
        <w:rPr>
          <w:rFonts w:ascii="Times New Roman" w:hAnsi="Times New Roman" w:cs="Times New Roman"/>
          <w:b/>
          <w:sz w:val="24"/>
          <w:szCs w:val="24"/>
          <w:lang w:val="az-Latn-AZ"/>
        </w:rPr>
        <w:t>Zekeriya BİNGÖL</w:t>
      </w:r>
      <w:r w:rsidRPr="00407D74">
        <w:rPr>
          <w:rFonts w:ascii="Times New Roman" w:hAnsi="Times New Roman" w:cs="Times New Roman"/>
          <w:b/>
          <w:sz w:val="24"/>
          <w:szCs w:val="24"/>
        </w:rPr>
        <w:t xml:space="preserve">*, </w:t>
      </w:r>
      <w:r w:rsidRPr="00407D74">
        <w:rPr>
          <w:rFonts w:ascii="Times New Roman" w:hAnsi="Times New Roman" w:cs="Times New Roman"/>
          <w:b/>
          <w:sz w:val="24"/>
          <w:szCs w:val="24"/>
          <w:lang w:val="az-Latn-AZ"/>
        </w:rPr>
        <w:t>Cavadxan QASIMOV</w:t>
      </w:r>
      <w:r w:rsidRPr="00407D74">
        <w:rPr>
          <w:rFonts w:ascii="Times New Roman" w:hAnsi="Times New Roman" w:cs="Times New Roman"/>
          <w:b/>
          <w:sz w:val="24"/>
          <w:szCs w:val="24"/>
        </w:rPr>
        <w:t>**</w:t>
      </w:r>
    </w:p>
    <w:p w:rsidR="00CA3024" w:rsidRPr="00201F54" w:rsidRDefault="00CA3024" w:rsidP="00CA3024">
      <w:pPr>
        <w:spacing w:line="240" w:lineRule="auto"/>
        <w:rPr>
          <w:rFonts w:ascii="Times New Roman" w:hAnsi="Times New Roman" w:cs="Times New Roman"/>
          <w:sz w:val="16"/>
          <w:szCs w:val="16"/>
        </w:rPr>
      </w:pPr>
      <w:r w:rsidRPr="00201F54">
        <w:rPr>
          <w:rFonts w:ascii="Times New Roman" w:hAnsi="Times New Roman" w:cs="Times New Roman"/>
          <w:sz w:val="16"/>
          <w:szCs w:val="16"/>
        </w:rPr>
        <w:t xml:space="preserve">*Muğla </w:t>
      </w:r>
      <w:r w:rsidR="00201F54">
        <w:rPr>
          <w:rFonts w:ascii="Times New Roman" w:hAnsi="Times New Roman" w:cs="Times New Roman"/>
          <w:sz w:val="16"/>
          <w:szCs w:val="16"/>
        </w:rPr>
        <w:t>S</w:t>
      </w:r>
      <w:bookmarkStart w:id="0" w:name="_GoBack"/>
      <w:bookmarkEnd w:id="0"/>
      <w:r w:rsidRPr="00201F54">
        <w:rPr>
          <w:rFonts w:ascii="Times New Roman" w:hAnsi="Times New Roman" w:cs="Times New Roman"/>
          <w:sz w:val="16"/>
          <w:szCs w:val="16"/>
        </w:rPr>
        <w:t xml:space="preserve">ıtkı Koçman Üniversitesi, Yabancı Diller Yüksekokulu, </w:t>
      </w:r>
      <w:proofErr w:type="spellStart"/>
      <w:r w:rsidRPr="00201F54">
        <w:rPr>
          <w:rFonts w:ascii="Times New Roman" w:hAnsi="Times New Roman" w:cs="Times New Roman"/>
          <w:sz w:val="16"/>
          <w:szCs w:val="16"/>
        </w:rPr>
        <w:t>Lecturer</w:t>
      </w:r>
      <w:proofErr w:type="spellEnd"/>
      <w:r w:rsidRPr="00201F54">
        <w:rPr>
          <w:rFonts w:ascii="Times New Roman" w:hAnsi="Times New Roman" w:cs="Times New Roman"/>
          <w:sz w:val="16"/>
          <w:szCs w:val="16"/>
        </w:rPr>
        <w:t xml:space="preserve"> </w:t>
      </w:r>
      <w:proofErr w:type="spellStart"/>
      <w:r w:rsidRPr="00201F54">
        <w:rPr>
          <w:rFonts w:ascii="Times New Roman" w:hAnsi="Times New Roman" w:cs="Times New Roman"/>
          <w:sz w:val="16"/>
          <w:szCs w:val="16"/>
        </w:rPr>
        <w:t>PhD</w:t>
      </w:r>
      <w:proofErr w:type="spellEnd"/>
      <w:r w:rsidRPr="00201F54">
        <w:rPr>
          <w:rFonts w:ascii="Times New Roman" w:hAnsi="Times New Roman" w:cs="Times New Roman"/>
          <w:sz w:val="16"/>
          <w:szCs w:val="16"/>
        </w:rPr>
        <w:t>. Muğla, Türkiye</w:t>
      </w:r>
    </w:p>
    <w:p w:rsidR="00CA3024" w:rsidRPr="00201F54" w:rsidRDefault="00CA3024" w:rsidP="00CA3024">
      <w:pPr>
        <w:ind w:right="51"/>
        <w:jc w:val="left"/>
        <w:outlineLvl w:val="0"/>
        <w:rPr>
          <w:rFonts w:ascii="Times New Roman" w:hAnsi="Times New Roman" w:cs="Times New Roman"/>
          <w:sz w:val="16"/>
          <w:szCs w:val="16"/>
          <w:lang w:val="az-Latn-AZ"/>
        </w:rPr>
      </w:pPr>
      <w:r w:rsidRPr="00201F54">
        <w:rPr>
          <w:rFonts w:ascii="Times New Roman" w:hAnsi="Times New Roman" w:cs="Times New Roman"/>
          <w:sz w:val="16"/>
          <w:szCs w:val="16"/>
        </w:rPr>
        <w:t xml:space="preserve">E-mail: </w:t>
      </w:r>
      <w:hyperlink r:id="rId8" w:history="1">
        <w:r w:rsidRPr="00201F54">
          <w:rPr>
            <w:rStyle w:val="Kpr"/>
            <w:rFonts w:ascii="Times New Roman" w:hAnsi="Times New Roman" w:cs="Times New Roman"/>
            <w:color w:val="auto"/>
            <w:sz w:val="16"/>
            <w:szCs w:val="16"/>
            <w:u w:val="none"/>
            <w:lang w:val="az-Latn-AZ"/>
          </w:rPr>
          <w:t>zbingol@mu.edu.tr</w:t>
        </w:r>
      </w:hyperlink>
    </w:p>
    <w:p w:rsidR="00CA3024" w:rsidRPr="00201F54" w:rsidRDefault="00CA3024" w:rsidP="00CA3024">
      <w:pPr>
        <w:spacing w:line="240" w:lineRule="auto"/>
        <w:jc w:val="left"/>
        <w:rPr>
          <w:rFonts w:ascii="Times New Roman" w:hAnsi="Times New Roman" w:cs="Times New Roman"/>
          <w:sz w:val="16"/>
          <w:szCs w:val="16"/>
        </w:rPr>
      </w:pPr>
    </w:p>
    <w:p w:rsidR="00CA3024" w:rsidRPr="00201F54" w:rsidRDefault="00CA3024" w:rsidP="00CA3024">
      <w:pPr>
        <w:pStyle w:val="DipnotMetni"/>
        <w:spacing w:line="240" w:lineRule="auto"/>
        <w:rPr>
          <w:sz w:val="16"/>
          <w:szCs w:val="16"/>
        </w:rPr>
      </w:pPr>
      <w:r w:rsidRPr="00201F54">
        <w:rPr>
          <w:sz w:val="16"/>
          <w:szCs w:val="16"/>
        </w:rPr>
        <w:t>**</w:t>
      </w:r>
      <w:r w:rsidRPr="00201F54">
        <w:rPr>
          <w:sz w:val="16"/>
          <w:szCs w:val="16"/>
          <w:lang w:val="az-Latn-AZ"/>
        </w:rPr>
        <w:t>Naxçıvan Dövlət Universitetinin Müəllimi, İqtisadi Üzrə Fəlsəfə Doktoru, Assoc. Prof. Nahcıvan, Azerbaycan</w:t>
      </w:r>
    </w:p>
    <w:p w:rsidR="00CA3024" w:rsidRPr="00201F54" w:rsidRDefault="00CA3024" w:rsidP="00CA3024">
      <w:pPr>
        <w:rPr>
          <w:rFonts w:ascii="Times New Roman" w:hAnsi="Times New Roman" w:cs="Times New Roman"/>
          <w:sz w:val="16"/>
          <w:szCs w:val="16"/>
        </w:rPr>
      </w:pPr>
      <w:r w:rsidRPr="00201F54">
        <w:rPr>
          <w:rFonts w:ascii="Times New Roman" w:hAnsi="Times New Roman" w:cs="Times New Roman"/>
          <w:sz w:val="16"/>
          <w:szCs w:val="16"/>
        </w:rPr>
        <w:t xml:space="preserve">E-mail: </w:t>
      </w:r>
      <w:hyperlink r:id="rId9" w:history="1">
        <w:r w:rsidRPr="00201F54">
          <w:rPr>
            <w:rStyle w:val="Kpr"/>
            <w:rFonts w:ascii="Times New Roman" w:hAnsi="Times New Roman" w:cs="Times New Roman"/>
            <w:color w:val="auto"/>
            <w:sz w:val="16"/>
            <w:szCs w:val="16"/>
            <w:u w:val="none"/>
          </w:rPr>
          <w:t>cavadxan.yusifoglu@mail.ru</w:t>
        </w:r>
      </w:hyperlink>
    </w:p>
    <w:p w:rsidR="00CA3024" w:rsidRPr="00201F54" w:rsidRDefault="00CA3024" w:rsidP="00CA3024">
      <w:pPr>
        <w:spacing w:line="240" w:lineRule="auto"/>
        <w:jc w:val="left"/>
        <w:rPr>
          <w:rFonts w:ascii="Times New Roman" w:hAnsi="Times New Roman" w:cs="Times New Roman"/>
          <w:sz w:val="16"/>
          <w:szCs w:val="16"/>
        </w:rPr>
      </w:pPr>
    </w:p>
    <w:p w:rsidR="00CA3024" w:rsidRPr="00201F54" w:rsidRDefault="00CA3024" w:rsidP="00CA3024">
      <w:pPr>
        <w:pStyle w:val="Tekaralk"/>
        <w:pBdr>
          <w:bottom w:val="single" w:sz="4" w:space="1" w:color="auto"/>
        </w:pBdr>
        <w:rPr>
          <w:sz w:val="16"/>
          <w:szCs w:val="16"/>
        </w:rPr>
      </w:pPr>
      <w:proofErr w:type="spellStart"/>
      <w:r w:rsidRPr="00201F54">
        <w:rPr>
          <w:sz w:val="16"/>
          <w:szCs w:val="16"/>
        </w:rPr>
        <w:t>Copyright</w:t>
      </w:r>
      <w:proofErr w:type="spellEnd"/>
      <w:r w:rsidRPr="00201F54">
        <w:rPr>
          <w:sz w:val="16"/>
          <w:szCs w:val="16"/>
        </w:rPr>
        <w:t xml:space="preserve"> © 2019 </w:t>
      </w:r>
      <w:r w:rsidRPr="00201F54">
        <w:rPr>
          <w:sz w:val="16"/>
          <w:szCs w:val="16"/>
          <w:lang w:val="az-Latn-AZ"/>
        </w:rPr>
        <w:t>Zekeriya BİNGÖL</w:t>
      </w:r>
      <w:r w:rsidRPr="00201F54">
        <w:rPr>
          <w:sz w:val="16"/>
          <w:szCs w:val="16"/>
        </w:rPr>
        <w:t xml:space="preserve">, </w:t>
      </w:r>
      <w:r w:rsidRPr="00201F54">
        <w:rPr>
          <w:sz w:val="16"/>
          <w:szCs w:val="16"/>
          <w:lang w:val="az-Latn-AZ"/>
        </w:rPr>
        <w:t>Cavadxan QASIMOV</w:t>
      </w:r>
      <w:r w:rsidRPr="00201F54">
        <w:rPr>
          <w:sz w:val="16"/>
          <w:szCs w:val="16"/>
        </w:rPr>
        <w:t>.</w:t>
      </w:r>
      <w:r w:rsidRPr="00201F54">
        <w:rPr>
          <w:b/>
          <w:sz w:val="16"/>
          <w:szCs w:val="16"/>
        </w:rPr>
        <w:t xml:space="preserve"> </w:t>
      </w:r>
      <w:proofErr w:type="spellStart"/>
      <w:r w:rsidRPr="00201F54">
        <w:rPr>
          <w:sz w:val="16"/>
          <w:szCs w:val="16"/>
        </w:rPr>
        <w:t>This</w:t>
      </w:r>
      <w:proofErr w:type="spellEnd"/>
      <w:r w:rsidRPr="00201F54">
        <w:rPr>
          <w:sz w:val="16"/>
          <w:szCs w:val="16"/>
        </w:rPr>
        <w:t xml:space="preserve"> is an </w:t>
      </w:r>
      <w:proofErr w:type="spellStart"/>
      <w:r w:rsidRPr="00201F54">
        <w:rPr>
          <w:sz w:val="16"/>
          <w:szCs w:val="16"/>
        </w:rPr>
        <w:t>open</w:t>
      </w:r>
      <w:proofErr w:type="spellEnd"/>
      <w:r w:rsidRPr="00201F54">
        <w:rPr>
          <w:sz w:val="16"/>
          <w:szCs w:val="16"/>
        </w:rPr>
        <w:t xml:space="preserve"> </w:t>
      </w:r>
      <w:proofErr w:type="spellStart"/>
      <w:r w:rsidRPr="00201F54">
        <w:rPr>
          <w:sz w:val="16"/>
          <w:szCs w:val="16"/>
        </w:rPr>
        <w:t>access</w:t>
      </w:r>
      <w:proofErr w:type="spellEnd"/>
      <w:r w:rsidRPr="00201F54">
        <w:rPr>
          <w:sz w:val="16"/>
          <w:szCs w:val="16"/>
        </w:rPr>
        <w:t xml:space="preserve"> </w:t>
      </w:r>
      <w:proofErr w:type="spellStart"/>
      <w:r w:rsidRPr="00201F54">
        <w:rPr>
          <w:sz w:val="16"/>
          <w:szCs w:val="16"/>
        </w:rPr>
        <w:t>article</w:t>
      </w:r>
      <w:proofErr w:type="spellEnd"/>
      <w:r w:rsidRPr="00201F54">
        <w:rPr>
          <w:sz w:val="16"/>
          <w:szCs w:val="16"/>
        </w:rPr>
        <w:t xml:space="preserve"> </w:t>
      </w:r>
      <w:proofErr w:type="spellStart"/>
      <w:r w:rsidRPr="00201F54">
        <w:rPr>
          <w:sz w:val="16"/>
          <w:szCs w:val="16"/>
        </w:rPr>
        <w:t>distributed</w:t>
      </w:r>
      <w:proofErr w:type="spellEnd"/>
      <w:r w:rsidRPr="00201F54">
        <w:rPr>
          <w:sz w:val="16"/>
          <w:szCs w:val="16"/>
        </w:rPr>
        <w:t xml:space="preserve"> </w:t>
      </w:r>
      <w:proofErr w:type="spellStart"/>
      <w:r w:rsidRPr="00201F54">
        <w:rPr>
          <w:sz w:val="16"/>
          <w:szCs w:val="16"/>
        </w:rPr>
        <w:t>under</w:t>
      </w:r>
      <w:proofErr w:type="spellEnd"/>
      <w:r w:rsidRPr="00201F54">
        <w:rPr>
          <w:sz w:val="16"/>
          <w:szCs w:val="16"/>
        </w:rPr>
        <w:t xml:space="preserve"> </w:t>
      </w:r>
      <w:proofErr w:type="spellStart"/>
      <w:r w:rsidRPr="00201F54">
        <w:rPr>
          <w:sz w:val="16"/>
          <w:szCs w:val="16"/>
        </w:rPr>
        <w:t>the</w:t>
      </w:r>
      <w:proofErr w:type="spellEnd"/>
      <w:r w:rsidRPr="00201F54">
        <w:rPr>
          <w:sz w:val="16"/>
          <w:szCs w:val="16"/>
        </w:rPr>
        <w:t xml:space="preserve"> </w:t>
      </w:r>
      <w:proofErr w:type="spellStart"/>
      <w:r w:rsidRPr="00201F54">
        <w:rPr>
          <w:sz w:val="16"/>
          <w:szCs w:val="16"/>
        </w:rPr>
        <w:t>Eurasian</w:t>
      </w:r>
      <w:proofErr w:type="spellEnd"/>
      <w:r w:rsidRPr="00201F54">
        <w:rPr>
          <w:sz w:val="16"/>
          <w:szCs w:val="16"/>
        </w:rPr>
        <w:t xml:space="preserve"> Academy of </w:t>
      </w:r>
      <w:proofErr w:type="spellStart"/>
      <w:r w:rsidRPr="00201F54">
        <w:rPr>
          <w:sz w:val="16"/>
          <w:szCs w:val="16"/>
        </w:rPr>
        <w:t>Sciences</w:t>
      </w:r>
      <w:proofErr w:type="spellEnd"/>
      <w:r w:rsidRPr="00201F54">
        <w:rPr>
          <w:sz w:val="16"/>
          <w:szCs w:val="16"/>
        </w:rPr>
        <w:t xml:space="preserve"> License, </w:t>
      </w:r>
      <w:proofErr w:type="spellStart"/>
      <w:r w:rsidRPr="00201F54">
        <w:rPr>
          <w:sz w:val="16"/>
          <w:szCs w:val="16"/>
        </w:rPr>
        <w:t>which</w:t>
      </w:r>
      <w:proofErr w:type="spellEnd"/>
      <w:r w:rsidRPr="00201F54">
        <w:rPr>
          <w:sz w:val="16"/>
          <w:szCs w:val="16"/>
        </w:rPr>
        <w:t xml:space="preserve"> </w:t>
      </w:r>
      <w:proofErr w:type="spellStart"/>
      <w:r w:rsidRPr="00201F54">
        <w:rPr>
          <w:sz w:val="16"/>
          <w:szCs w:val="16"/>
        </w:rPr>
        <w:t>permits</w:t>
      </w:r>
      <w:proofErr w:type="spellEnd"/>
      <w:r w:rsidRPr="00201F54">
        <w:rPr>
          <w:sz w:val="16"/>
          <w:szCs w:val="16"/>
        </w:rPr>
        <w:t xml:space="preserve"> </w:t>
      </w:r>
      <w:proofErr w:type="spellStart"/>
      <w:r w:rsidRPr="00201F54">
        <w:rPr>
          <w:sz w:val="16"/>
          <w:szCs w:val="16"/>
        </w:rPr>
        <w:t>unrestricted</w:t>
      </w:r>
      <w:proofErr w:type="spellEnd"/>
      <w:r w:rsidRPr="00201F54">
        <w:rPr>
          <w:sz w:val="16"/>
          <w:szCs w:val="16"/>
        </w:rPr>
        <w:t xml:space="preserve"> </w:t>
      </w:r>
      <w:proofErr w:type="spellStart"/>
      <w:r w:rsidRPr="00201F54">
        <w:rPr>
          <w:sz w:val="16"/>
          <w:szCs w:val="16"/>
        </w:rPr>
        <w:t>use</w:t>
      </w:r>
      <w:proofErr w:type="spellEnd"/>
      <w:r w:rsidRPr="00201F54">
        <w:rPr>
          <w:sz w:val="16"/>
          <w:szCs w:val="16"/>
        </w:rPr>
        <w:t xml:space="preserve">, </w:t>
      </w:r>
      <w:proofErr w:type="spellStart"/>
      <w:r w:rsidRPr="00201F54">
        <w:rPr>
          <w:sz w:val="16"/>
          <w:szCs w:val="16"/>
        </w:rPr>
        <w:t>distribution</w:t>
      </w:r>
      <w:proofErr w:type="spellEnd"/>
      <w:r w:rsidRPr="00201F54">
        <w:rPr>
          <w:sz w:val="16"/>
          <w:szCs w:val="16"/>
        </w:rPr>
        <w:t xml:space="preserve">, </w:t>
      </w:r>
      <w:proofErr w:type="spellStart"/>
      <w:r w:rsidRPr="00201F54">
        <w:rPr>
          <w:sz w:val="16"/>
          <w:szCs w:val="16"/>
        </w:rPr>
        <w:t>and</w:t>
      </w:r>
      <w:proofErr w:type="spellEnd"/>
      <w:r w:rsidRPr="00201F54">
        <w:rPr>
          <w:sz w:val="16"/>
          <w:szCs w:val="16"/>
        </w:rPr>
        <w:t xml:space="preserve"> </w:t>
      </w:r>
      <w:proofErr w:type="spellStart"/>
      <w:r w:rsidRPr="00201F54">
        <w:rPr>
          <w:sz w:val="16"/>
          <w:szCs w:val="16"/>
        </w:rPr>
        <w:t>reproduction</w:t>
      </w:r>
      <w:proofErr w:type="spellEnd"/>
      <w:r w:rsidRPr="00201F54">
        <w:rPr>
          <w:sz w:val="16"/>
          <w:szCs w:val="16"/>
        </w:rPr>
        <w:t xml:space="preserve"> in </w:t>
      </w:r>
      <w:proofErr w:type="spellStart"/>
      <w:r w:rsidRPr="00201F54">
        <w:rPr>
          <w:sz w:val="16"/>
          <w:szCs w:val="16"/>
        </w:rPr>
        <w:t>any</w:t>
      </w:r>
      <w:proofErr w:type="spellEnd"/>
      <w:r w:rsidRPr="00201F54">
        <w:rPr>
          <w:sz w:val="16"/>
          <w:szCs w:val="16"/>
        </w:rPr>
        <w:t xml:space="preserve"> </w:t>
      </w:r>
      <w:proofErr w:type="spellStart"/>
      <w:r w:rsidRPr="00201F54">
        <w:rPr>
          <w:sz w:val="16"/>
          <w:szCs w:val="16"/>
        </w:rPr>
        <w:t>medium</w:t>
      </w:r>
      <w:proofErr w:type="spellEnd"/>
      <w:r w:rsidRPr="00201F54">
        <w:rPr>
          <w:sz w:val="16"/>
          <w:szCs w:val="16"/>
        </w:rPr>
        <w:t xml:space="preserve">, </w:t>
      </w:r>
      <w:proofErr w:type="spellStart"/>
      <w:r w:rsidRPr="00201F54">
        <w:rPr>
          <w:sz w:val="16"/>
          <w:szCs w:val="16"/>
        </w:rPr>
        <w:t>provided</w:t>
      </w:r>
      <w:proofErr w:type="spellEnd"/>
      <w:r w:rsidRPr="00201F54">
        <w:rPr>
          <w:sz w:val="16"/>
          <w:szCs w:val="16"/>
        </w:rPr>
        <w:t xml:space="preserve"> </w:t>
      </w:r>
      <w:proofErr w:type="spellStart"/>
      <w:r w:rsidRPr="00201F54">
        <w:rPr>
          <w:sz w:val="16"/>
          <w:szCs w:val="16"/>
        </w:rPr>
        <w:t>the</w:t>
      </w:r>
      <w:proofErr w:type="spellEnd"/>
      <w:r w:rsidRPr="00201F54">
        <w:rPr>
          <w:sz w:val="16"/>
          <w:szCs w:val="16"/>
        </w:rPr>
        <w:t xml:space="preserve"> </w:t>
      </w:r>
      <w:proofErr w:type="spellStart"/>
      <w:r w:rsidRPr="00201F54">
        <w:rPr>
          <w:sz w:val="16"/>
          <w:szCs w:val="16"/>
        </w:rPr>
        <w:t>original</w:t>
      </w:r>
      <w:proofErr w:type="spellEnd"/>
      <w:r w:rsidRPr="00201F54">
        <w:rPr>
          <w:sz w:val="16"/>
          <w:szCs w:val="16"/>
        </w:rPr>
        <w:t xml:space="preserve"> </w:t>
      </w:r>
      <w:proofErr w:type="spellStart"/>
      <w:r w:rsidRPr="00201F54">
        <w:rPr>
          <w:sz w:val="16"/>
          <w:szCs w:val="16"/>
        </w:rPr>
        <w:t>work</w:t>
      </w:r>
      <w:proofErr w:type="spellEnd"/>
      <w:r w:rsidRPr="00201F54">
        <w:rPr>
          <w:sz w:val="16"/>
          <w:szCs w:val="16"/>
        </w:rPr>
        <w:t xml:space="preserve"> is </w:t>
      </w:r>
      <w:proofErr w:type="spellStart"/>
      <w:r w:rsidRPr="00201F54">
        <w:rPr>
          <w:sz w:val="16"/>
          <w:szCs w:val="16"/>
        </w:rPr>
        <w:t>properly</w:t>
      </w:r>
      <w:proofErr w:type="spellEnd"/>
      <w:r w:rsidRPr="00201F54">
        <w:rPr>
          <w:sz w:val="16"/>
          <w:szCs w:val="16"/>
        </w:rPr>
        <w:t xml:space="preserve"> </w:t>
      </w:r>
      <w:proofErr w:type="spellStart"/>
      <w:r w:rsidRPr="00201F54">
        <w:rPr>
          <w:sz w:val="16"/>
          <w:szCs w:val="16"/>
        </w:rPr>
        <w:t>cited</w:t>
      </w:r>
      <w:proofErr w:type="spellEnd"/>
      <w:r w:rsidRPr="00201F54">
        <w:rPr>
          <w:sz w:val="16"/>
          <w:szCs w:val="16"/>
        </w:rPr>
        <w:t>.</w:t>
      </w:r>
    </w:p>
    <w:p w:rsidR="00CA3024" w:rsidRPr="008C24FF" w:rsidRDefault="00CA3024" w:rsidP="00CA3024">
      <w:pPr>
        <w:spacing w:after="120" w:line="240" w:lineRule="auto"/>
        <w:rPr>
          <w:rFonts w:ascii="Times New Roman" w:hAnsi="Times New Roman" w:cs="Times New Roman"/>
          <w:b/>
          <w:sz w:val="24"/>
          <w:szCs w:val="24"/>
          <w:lang w:val="en-GB"/>
        </w:rPr>
      </w:pPr>
      <w:r w:rsidRPr="008C24FF">
        <w:rPr>
          <w:rFonts w:ascii="Times New Roman" w:hAnsi="Times New Roman" w:cs="Times New Roman"/>
          <w:b/>
          <w:sz w:val="24"/>
          <w:szCs w:val="24"/>
          <w:lang w:val="en-GB"/>
        </w:rPr>
        <w:t>ABSTRACT</w:t>
      </w:r>
    </w:p>
    <w:p w:rsidR="00CA3024" w:rsidRPr="00CA3024" w:rsidRDefault="00CA3024" w:rsidP="00CA3024">
      <w:pPr>
        <w:spacing w:after="120" w:line="240" w:lineRule="auto"/>
        <w:ind w:right="51"/>
        <w:rPr>
          <w:rFonts w:ascii="Times New Roman" w:hAnsi="Times New Roman" w:cs="Times New Roman"/>
          <w:sz w:val="20"/>
          <w:szCs w:val="20"/>
        </w:rPr>
      </w:pPr>
      <w:proofErr w:type="spellStart"/>
      <w:r w:rsidRPr="00CA3024">
        <w:rPr>
          <w:rFonts w:ascii="Times New Roman" w:hAnsi="Times New Roman" w:cs="Times New Roman"/>
          <w:sz w:val="20"/>
          <w:szCs w:val="20"/>
        </w:rPr>
        <w:t>Consistently</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changing</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world</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laws</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are</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sensible</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demanding</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that</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the</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processes</w:t>
      </w:r>
      <w:proofErr w:type="spellEnd"/>
      <w:r w:rsidRPr="00CA3024">
        <w:rPr>
          <w:rFonts w:ascii="Times New Roman" w:hAnsi="Times New Roman" w:cs="Times New Roman"/>
          <w:sz w:val="20"/>
          <w:szCs w:val="20"/>
        </w:rPr>
        <w:t xml:space="preserve"> be </w:t>
      </w:r>
      <w:proofErr w:type="spellStart"/>
      <w:r w:rsidRPr="00CA3024">
        <w:rPr>
          <w:rFonts w:ascii="Times New Roman" w:hAnsi="Times New Roman" w:cs="Times New Roman"/>
          <w:sz w:val="20"/>
          <w:szCs w:val="20"/>
        </w:rPr>
        <w:t>regulated</w:t>
      </w:r>
      <w:proofErr w:type="spellEnd"/>
      <w:r w:rsidRPr="00CA3024">
        <w:rPr>
          <w:rFonts w:ascii="Times New Roman" w:hAnsi="Times New Roman" w:cs="Times New Roman"/>
          <w:sz w:val="20"/>
          <w:szCs w:val="20"/>
        </w:rPr>
        <w:t xml:space="preserve"> in </w:t>
      </w:r>
      <w:proofErr w:type="spellStart"/>
      <w:r w:rsidRPr="00CA3024">
        <w:rPr>
          <w:rFonts w:ascii="Times New Roman" w:hAnsi="Times New Roman" w:cs="Times New Roman"/>
          <w:sz w:val="20"/>
          <w:szCs w:val="20"/>
        </w:rPr>
        <w:t>new</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rules</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and</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new</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dimensions</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In</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this</w:t>
      </w:r>
      <w:proofErr w:type="spellEnd"/>
      <w:r w:rsidRPr="00CA3024">
        <w:rPr>
          <w:rFonts w:ascii="Times New Roman" w:hAnsi="Times New Roman" w:cs="Times New Roman"/>
          <w:sz w:val="20"/>
          <w:szCs w:val="20"/>
        </w:rPr>
        <w:t xml:space="preserve"> sense, </w:t>
      </w:r>
      <w:proofErr w:type="spellStart"/>
      <w:r w:rsidRPr="00CA3024">
        <w:rPr>
          <w:rFonts w:ascii="Times New Roman" w:hAnsi="Times New Roman" w:cs="Times New Roman"/>
          <w:sz w:val="20"/>
          <w:szCs w:val="20"/>
        </w:rPr>
        <w:t>the</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economic</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reforms</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initiated</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by</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the</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countries</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aim</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to</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stimulate</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the</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sustainability</w:t>
      </w:r>
      <w:proofErr w:type="spellEnd"/>
      <w:r w:rsidRPr="00CA3024">
        <w:rPr>
          <w:rFonts w:ascii="Times New Roman" w:hAnsi="Times New Roman" w:cs="Times New Roman"/>
          <w:sz w:val="20"/>
          <w:szCs w:val="20"/>
        </w:rPr>
        <w:t xml:space="preserve"> of </w:t>
      </w:r>
      <w:proofErr w:type="spellStart"/>
      <w:r w:rsidRPr="00CA3024">
        <w:rPr>
          <w:rFonts w:ascii="Times New Roman" w:hAnsi="Times New Roman" w:cs="Times New Roman"/>
          <w:sz w:val="20"/>
          <w:szCs w:val="20"/>
        </w:rPr>
        <w:t>the</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events</w:t>
      </w:r>
      <w:proofErr w:type="spellEnd"/>
      <w:r w:rsidRPr="00CA3024">
        <w:rPr>
          <w:rFonts w:ascii="Times New Roman" w:hAnsi="Times New Roman" w:cs="Times New Roman"/>
          <w:sz w:val="20"/>
          <w:szCs w:val="20"/>
        </w:rPr>
        <w:t xml:space="preserve"> on </w:t>
      </w:r>
      <w:proofErr w:type="spellStart"/>
      <w:r w:rsidRPr="00CA3024">
        <w:rPr>
          <w:rFonts w:ascii="Times New Roman" w:hAnsi="Times New Roman" w:cs="Times New Roman"/>
          <w:sz w:val="20"/>
          <w:szCs w:val="20"/>
        </w:rPr>
        <w:t>the</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national</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ground</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Considering</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the</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economic</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equilibrium</w:t>
      </w:r>
      <w:proofErr w:type="spellEnd"/>
      <w:r w:rsidRPr="00CA3024">
        <w:rPr>
          <w:rFonts w:ascii="Times New Roman" w:hAnsi="Times New Roman" w:cs="Times New Roman"/>
          <w:sz w:val="20"/>
          <w:szCs w:val="20"/>
        </w:rPr>
        <w:t xml:space="preserve"> here, it is </w:t>
      </w:r>
      <w:proofErr w:type="spellStart"/>
      <w:r w:rsidRPr="00CA3024">
        <w:rPr>
          <w:rFonts w:ascii="Times New Roman" w:hAnsi="Times New Roman" w:cs="Times New Roman"/>
          <w:sz w:val="20"/>
          <w:szCs w:val="20"/>
        </w:rPr>
        <w:t>becoming</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increasingly</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important</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to</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find</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effective</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ways</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to</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use</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natural</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resources</w:t>
      </w:r>
      <w:proofErr w:type="spellEnd"/>
      <w:r w:rsidRPr="00CA3024">
        <w:rPr>
          <w:rFonts w:ascii="Times New Roman" w:hAnsi="Times New Roman" w:cs="Times New Roman"/>
          <w:sz w:val="20"/>
          <w:szCs w:val="20"/>
        </w:rPr>
        <w:t xml:space="preserve"> in </w:t>
      </w:r>
      <w:proofErr w:type="spellStart"/>
      <w:r w:rsidRPr="00CA3024">
        <w:rPr>
          <w:rFonts w:ascii="Times New Roman" w:hAnsi="Times New Roman" w:cs="Times New Roman"/>
          <w:sz w:val="20"/>
          <w:szCs w:val="20"/>
        </w:rPr>
        <w:t>the</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present</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and</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future</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periods</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Additionally</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the</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emergence</w:t>
      </w:r>
      <w:proofErr w:type="spellEnd"/>
      <w:r w:rsidRPr="00CA3024">
        <w:rPr>
          <w:rFonts w:ascii="Times New Roman" w:hAnsi="Times New Roman" w:cs="Times New Roman"/>
          <w:sz w:val="20"/>
          <w:szCs w:val="20"/>
        </w:rPr>
        <w:t xml:space="preserve"> of </w:t>
      </w:r>
      <w:proofErr w:type="spellStart"/>
      <w:r w:rsidRPr="00CA3024">
        <w:rPr>
          <w:rFonts w:ascii="Times New Roman" w:hAnsi="Times New Roman" w:cs="Times New Roman"/>
          <w:sz w:val="20"/>
          <w:szCs w:val="20"/>
        </w:rPr>
        <w:t>terrorist</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threats</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and</w:t>
      </w:r>
      <w:proofErr w:type="spellEnd"/>
      <w:r w:rsidRPr="00CA3024">
        <w:rPr>
          <w:rFonts w:ascii="Times New Roman" w:hAnsi="Times New Roman" w:cs="Times New Roman"/>
          <w:sz w:val="20"/>
          <w:szCs w:val="20"/>
        </w:rPr>
        <w:t xml:space="preserve"> hot </w:t>
      </w:r>
      <w:proofErr w:type="spellStart"/>
      <w:r w:rsidRPr="00CA3024">
        <w:rPr>
          <w:rFonts w:ascii="Times New Roman" w:hAnsi="Times New Roman" w:cs="Times New Roman"/>
          <w:sz w:val="20"/>
          <w:szCs w:val="20"/>
        </w:rPr>
        <w:t>war</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spots</w:t>
      </w:r>
      <w:proofErr w:type="spellEnd"/>
      <w:r w:rsidRPr="00CA3024">
        <w:rPr>
          <w:rFonts w:ascii="Times New Roman" w:hAnsi="Times New Roman" w:cs="Times New Roman"/>
          <w:sz w:val="20"/>
          <w:szCs w:val="20"/>
        </w:rPr>
        <w:t xml:space="preserve"> is </w:t>
      </w:r>
      <w:proofErr w:type="spellStart"/>
      <w:r w:rsidRPr="00CA3024">
        <w:rPr>
          <w:rFonts w:ascii="Times New Roman" w:hAnsi="Times New Roman" w:cs="Times New Roman"/>
          <w:sz w:val="20"/>
          <w:szCs w:val="20"/>
        </w:rPr>
        <w:t>more</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important</w:t>
      </w:r>
      <w:proofErr w:type="spellEnd"/>
      <w:r w:rsidRPr="00CA3024">
        <w:rPr>
          <w:rFonts w:ascii="Times New Roman" w:hAnsi="Times New Roman" w:cs="Times New Roman"/>
          <w:sz w:val="20"/>
          <w:szCs w:val="20"/>
        </w:rPr>
        <w:t xml:space="preserve"> in </w:t>
      </w:r>
      <w:proofErr w:type="spellStart"/>
      <w:r w:rsidRPr="00CA3024">
        <w:rPr>
          <w:rFonts w:ascii="Times New Roman" w:hAnsi="Times New Roman" w:cs="Times New Roman"/>
          <w:sz w:val="20"/>
          <w:szCs w:val="20"/>
        </w:rPr>
        <w:t>this</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regard</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It</w:t>
      </w:r>
      <w:proofErr w:type="spellEnd"/>
      <w:r w:rsidRPr="00CA3024">
        <w:rPr>
          <w:rFonts w:ascii="Times New Roman" w:hAnsi="Times New Roman" w:cs="Times New Roman"/>
          <w:sz w:val="20"/>
          <w:szCs w:val="20"/>
        </w:rPr>
        <w:t xml:space="preserve"> is in </w:t>
      </w:r>
      <w:proofErr w:type="spellStart"/>
      <w:r w:rsidRPr="00CA3024">
        <w:rPr>
          <w:rFonts w:ascii="Times New Roman" w:hAnsi="Times New Roman" w:cs="Times New Roman"/>
          <w:sz w:val="20"/>
          <w:szCs w:val="20"/>
        </w:rPr>
        <w:t>this</w:t>
      </w:r>
      <w:proofErr w:type="spellEnd"/>
      <w:r w:rsidRPr="00CA3024">
        <w:rPr>
          <w:rFonts w:ascii="Times New Roman" w:hAnsi="Times New Roman" w:cs="Times New Roman"/>
          <w:sz w:val="20"/>
          <w:szCs w:val="20"/>
        </w:rPr>
        <w:t xml:space="preserve"> sense </w:t>
      </w:r>
      <w:proofErr w:type="spellStart"/>
      <w:r w:rsidRPr="00CA3024">
        <w:rPr>
          <w:rFonts w:ascii="Times New Roman" w:hAnsi="Times New Roman" w:cs="Times New Roman"/>
          <w:sz w:val="20"/>
          <w:szCs w:val="20"/>
        </w:rPr>
        <w:t>that</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the</w:t>
      </w:r>
      <w:proofErr w:type="spellEnd"/>
      <w:r w:rsidRPr="00CA3024">
        <w:rPr>
          <w:rFonts w:ascii="Times New Roman" w:hAnsi="Times New Roman" w:cs="Times New Roman"/>
          <w:sz w:val="20"/>
          <w:szCs w:val="20"/>
        </w:rPr>
        <w:t xml:space="preserve"> presence of </w:t>
      </w:r>
      <w:proofErr w:type="spellStart"/>
      <w:r w:rsidRPr="00CA3024">
        <w:rPr>
          <w:rFonts w:ascii="Times New Roman" w:hAnsi="Times New Roman" w:cs="Times New Roman"/>
          <w:sz w:val="20"/>
          <w:szCs w:val="20"/>
        </w:rPr>
        <w:t>Turkish-Azerbaijani</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co-operation</w:t>
      </w:r>
      <w:proofErr w:type="spellEnd"/>
      <w:r w:rsidRPr="00CA3024">
        <w:rPr>
          <w:rFonts w:ascii="Times New Roman" w:hAnsi="Times New Roman" w:cs="Times New Roman"/>
          <w:sz w:val="20"/>
          <w:szCs w:val="20"/>
        </w:rPr>
        <w:t xml:space="preserve"> as a </w:t>
      </w:r>
      <w:proofErr w:type="spellStart"/>
      <w:r w:rsidRPr="00CA3024">
        <w:rPr>
          <w:rFonts w:ascii="Times New Roman" w:hAnsi="Times New Roman" w:cs="Times New Roman"/>
          <w:sz w:val="20"/>
          <w:szCs w:val="20"/>
        </w:rPr>
        <w:t>strong</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economic</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force</w:t>
      </w:r>
      <w:proofErr w:type="spellEnd"/>
      <w:r w:rsidRPr="00CA3024">
        <w:rPr>
          <w:rFonts w:ascii="Times New Roman" w:hAnsi="Times New Roman" w:cs="Times New Roman"/>
          <w:sz w:val="20"/>
          <w:szCs w:val="20"/>
        </w:rPr>
        <w:t xml:space="preserve"> in </w:t>
      </w:r>
      <w:proofErr w:type="spellStart"/>
      <w:r w:rsidRPr="00CA3024">
        <w:rPr>
          <w:rFonts w:ascii="Times New Roman" w:hAnsi="Times New Roman" w:cs="Times New Roman"/>
          <w:sz w:val="20"/>
          <w:szCs w:val="20"/>
        </w:rPr>
        <w:t>the</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region</w:t>
      </w:r>
      <w:proofErr w:type="spellEnd"/>
      <w:r w:rsidRPr="00CA3024">
        <w:rPr>
          <w:rFonts w:ascii="Times New Roman" w:hAnsi="Times New Roman" w:cs="Times New Roman"/>
          <w:sz w:val="20"/>
          <w:szCs w:val="20"/>
        </w:rPr>
        <w:t xml:space="preserve"> is a </w:t>
      </w:r>
      <w:proofErr w:type="spellStart"/>
      <w:r w:rsidRPr="00CA3024">
        <w:rPr>
          <w:rFonts w:ascii="Times New Roman" w:hAnsi="Times New Roman" w:cs="Times New Roman"/>
          <w:sz w:val="20"/>
          <w:szCs w:val="20"/>
        </w:rPr>
        <w:t>serious</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necessity</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Realized</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world</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significant</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strategic</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projects</w:t>
      </w:r>
      <w:proofErr w:type="spellEnd"/>
      <w:r w:rsidRPr="00CA3024">
        <w:rPr>
          <w:rFonts w:ascii="Times New Roman" w:hAnsi="Times New Roman" w:cs="Times New Roman"/>
          <w:sz w:val="20"/>
          <w:szCs w:val="20"/>
        </w:rPr>
        <w:t xml:space="preserve"> at </w:t>
      </w:r>
      <w:proofErr w:type="spellStart"/>
      <w:r w:rsidRPr="00CA3024">
        <w:rPr>
          <w:rFonts w:ascii="Times New Roman" w:hAnsi="Times New Roman" w:cs="Times New Roman"/>
          <w:sz w:val="20"/>
          <w:szCs w:val="20"/>
        </w:rPr>
        <w:t>the</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same</w:t>
      </w:r>
      <w:proofErr w:type="spellEnd"/>
      <w:r w:rsidRPr="00CA3024">
        <w:rPr>
          <w:rFonts w:ascii="Times New Roman" w:hAnsi="Times New Roman" w:cs="Times New Roman"/>
          <w:sz w:val="20"/>
          <w:szCs w:val="20"/>
        </w:rPr>
        <w:t xml:space="preserve"> time </w:t>
      </w:r>
      <w:proofErr w:type="spellStart"/>
      <w:r w:rsidRPr="00CA3024">
        <w:rPr>
          <w:rFonts w:ascii="Times New Roman" w:hAnsi="Times New Roman" w:cs="Times New Roman"/>
          <w:sz w:val="20"/>
          <w:szCs w:val="20"/>
        </w:rPr>
        <w:t>increase</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the</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success</w:t>
      </w:r>
      <w:proofErr w:type="spellEnd"/>
      <w:r w:rsidRPr="00CA3024">
        <w:rPr>
          <w:rFonts w:ascii="Times New Roman" w:hAnsi="Times New Roman" w:cs="Times New Roman"/>
          <w:sz w:val="20"/>
          <w:szCs w:val="20"/>
        </w:rPr>
        <w:t xml:space="preserve"> of </w:t>
      </w:r>
      <w:proofErr w:type="spellStart"/>
      <w:r w:rsidRPr="00CA3024">
        <w:rPr>
          <w:rFonts w:ascii="Times New Roman" w:hAnsi="Times New Roman" w:cs="Times New Roman"/>
          <w:sz w:val="20"/>
          <w:szCs w:val="20"/>
        </w:rPr>
        <w:t>the</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two</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countries</w:t>
      </w:r>
      <w:proofErr w:type="spellEnd"/>
      <w:r w:rsidRPr="00CA3024">
        <w:rPr>
          <w:rFonts w:ascii="Times New Roman" w:hAnsi="Times New Roman" w:cs="Times New Roman"/>
          <w:sz w:val="20"/>
          <w:szCs w:val="20"/>
        </w:rPr>
        <w:t xml:space="preserve"> in </w:t>
      </w:r>
      <w:proofErr w:type="spellStart"/>
      <w:r w:rsidRPr="00CA3024">
        <w:rPr>
          <w:rFonts w:ascii="Times New Roman" w:hAnsi="Times New Roman" w:cs="Times New Roman"/>
          <w:sz w:val="20"/>
          <w:szCs w:val="20"/>
        </w:rPr>
        <w:t>the</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tourism</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sector</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This</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sector</w:t>
      </w:r>
      <w:proofErr w:type="spellEnd"/>
      <w:r w:rsidRPr="00CA3024">
        <w:rPr>
          <w:rFonts w:ascii="Times New Roman" w:hAnsi="Times New Roman" w:cs="Times New Roman"/>
          <w:sz w:val="20"/>
          <w:szCs w:val="20"/>
        </w:rPr>
        <w:t xml:space="preserve"> has </w:t>
      </w:r>
      <w:proofErr w:type="spellStart"/>
      <w:r w:rsidRPr="00CA3024">
        <w:rPr>
          <w:rFonts w:ascii="Times New Roman" w:hAnsi="Times New Roman" w:cs="Times New Roman"/>
          <w:sz w:val="20"/>
          <w:szCs w:val="20"/>
        </w:rPr>
        <w:t>already</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proved</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itself</w:t>
      </w:r>
      <w:proofErr w:type="spellEnd"/>
      <w:r w:rsidRPr="00CA3024">
        <w:rPr>
          <w:rFonts w:ascii="Times New Roman" w:hAnsi="Times New Roman" w:cs="Times New Roman"/>
          <w:sz w:val="20"/>
          <w:szCs w:val="20"/>
        </w:rPr>
        <w:t xml:space="preserve"> in </w:t>
      </w:r>
      <w:proofErr w:type="spellStart"/>
      <w:r w:rsidRPr="00CA3024">
        <w:rPr>
          <w:rFonts w:ascii="Times New Roman" w:hAnsi="Times New Roman" w:cs="Times New Roman"/>
          <w:sz w:val="20"/>
          <w:szCs w:val="20"/>
        </w:rPr>
        <w:t>the</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reality</w:t>
      </w:r>
      <w:proofErr w:type="spellEnd"/>
      <w:r w:rsidRPr="00CA3024">
        <w:rPr>
          <w:rFonts w:ascii="Times New Roman" w:hAnsi="Times New Roman" w:cs="Times New Roman"/>
          <w:sz w:val="20"/>
          <w:szCs w:val="20"/>
        </w:rPr>
        <w:t xml:space="preserve"> of modern </w:t>
      </w:r>
      <w:proofErr w:type="spellStart"/>
      <w:r w:rsidRPr="00CA3024">
        <w:rPr>
          <w:rFonts w:ascii="Times New Roman" w:hAnsi="Times New Roman" w:cs="Times New Roman"/>
          <w:sz w:val="20"/>
          <w:szCs w:val="20"/>
        </w:rPr>
        <w:t>world</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with</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its</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socio-economic</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socio-political</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and</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even</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diplomatic</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effectiveness</w:t>
      </w:r>
      <w:proofErr w:type="spellEnd"/>
      <w:r w:rsidRPr="00CA3024">
        <w:rPr>
          <w:rFonts w:ascii="Times New Roman" w:hAnsi="Times New Roman" w:cs="Times New Roman"/>
          <w:sz w:val="20"/>
          <w:szCs w:val="20"/>
        </w:rPr>
        <w:t xml:space="preserve">. At </w:t>
      </w:r>
      <w:proofErr w:type="spellStart"/>
      <w:r w:rsidRPr="00CA3024">
        <w:rPr>
          <w:rFonts w:ascii="Times New Roman" w:hAnsi="Times New Roman" w:cs="Times New Roman"/>
          <w:sz w:val="20"/>
          <w:szCs w:val="20"/>
        </w:rPr>
        <w:t>the</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same</w:t>
      </w:r>
      <w:proofErr w:type="spellEnd"/>
      <w:r w:rsidRPr="00CA3024">
        <w:rPr>
          <w:rFonts w:ascii="Times New Roman" w:hAnsi="Times New Roman" w:cs="Times New Roman"/>
          <w:sz w:val="20"/>
          <w:szCs w:val="20"/>
        </w:rPr>
        <w:t xml:space="preserve"> time, </w:t>
      </w:r>
      <w:proofErr w:type="spellStart"/>
      <w:r w:rsidRPr="00CA3024">
        <w:rPr>
          <w:rFonts w:ascii="Times New Roman" w:hAnsi="Times New Roman" w:cs="Times New Roman"/>
          <w:sz w:val="20"/>
          <w:szCs w:val="20"/>
        </w:rPr>
        <w:t>tourism</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promotes</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the</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development</w:t>
      </w:r>
      <w:proofErr w:type="spellEnd"/>
      <w:r w:rsidRPr="00CA3024">
        <w:rPr>
          <w:rFonts w:ascii="Times New Roman" w:hAnsi="Times New Roman" w:cs="Times New Roman"/>
          <w:sz w:val="20"/>
          <w:szCs w:val="20"/>
        </w:rPr>
        <w:t xml:space="preserve"> of </w:t>
      </w:r>
      <w:proofErr w:type="spellStart"/>
      <w:r w:rsidRPr="00CA3024">
        <w:rPr>
          <w:rFonts w:ascii="Times New Roman" w:hAnsi="Times New Roman" w:cs="Times New Roman"/>
          <w:sz w:val="20"/>
          <w:szCs w:val="20"/>
        </w:rPr>
        <w:t>historically</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existing</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friendship</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brotherhood</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and</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cultural</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heritage</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based</w:t>
      </w:r>
      <w:proofErr w:type="spellEnd"/>
      <w:r w:rsidRPr="00CA3024">
        <w:rPr>
          <w:rFonts w:ascii="Times New Roman" w:hAnsi="Times New Roman" w:cs="Times New Roman"/>
          <w:sz w:val="20"/>
          <w:szCs w:val="20"/>
        </w:rPr>
        <w:t xml:space="preserve"> on </w:t>
      </w:r>
      <w:proofErr w:type="spellStart"/>
      <w:r w:rsidRPr="00CA3024">
        <w:rPr>
          <w:rFonts w:ascii="Times New Roman" w:hAnsi="Times New Roman" w:cs="Times New Roman"/>
          <w:sz w:val="20"/>
          <w:szCs w:val="20"/>
        </w:rPr>
        <w:t>new</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socio-economic</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values</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between</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these</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two</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countries</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The</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states</w:t>
      </w:r>
      <w:proofErr w:type="spellEnd"/>
      <w:r w:rsidRPr="00CA3024">
        <w:rPr>
          <w:rFonts w:ascii="Times New Roman" w:hAnsi="Times New Roman" w:cs="Times New Roman"/>
          <w:sz w:val="20"/>
          <w:szCs w:val="20"/>
        </w:rPr>
        <w:t xml:space="preserve"> of </w:t>
      </w:r>
      <w:proofErr w:type="spellStart"/>
      <w:r w:rsidRPr="00CA3024">
        <w:rPr>
          <w:rFonts w:ascii="Times New Roman" w:hAnsi="Times New Roman" w:cs="Times New Roman"/>
          <w:sz w:val="20"/>
          <w:szCs w:val="20"/>
        </w:rPr>
        <w:t>Azerbaijan</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and</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Turkey</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are</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continuing</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these</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relations</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more</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dynamically</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within</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the</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framework</w:t>
      </w:r>
      <w:proofErr w:type="spellEnd"/>
      <w:r w:rsidRPr="00CA3024">
        <w:rPr>
          <w:rFonts w:ascii="Times New Roman" w:hAnsi="Times New Roman" w:cs="Times New Roman"/>
          <w:sz w:val="20"/>
          <w:szCs w:val="20"/>
        </w:rPr>
        <w:t xml:space="preserve"> of </w:t>
      </w:r>
      <w:proofErr w:type="spellStart"/>
      <w:r w:rsidRPr="00CA3024">
        <w:rPr>
          <w:rFonts w:ascii="Times New Roman" w:hAnsi="Times New Roman" w:cs="Times New Roman"/>
          <w:sz w:val="20"/>
          <w:szCs w:val="20"/>
        </w:rPr>
        <w:t>the</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one</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nation</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two</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countries</w:t>
      </w:r>
      <w:proofErr w:type="spellEnd"/>
      <w:r w:rsidRPr="00CA3024">
        <w:rPr>
          <w:rFonts w:ascii="Times New Roman" w:hAnsi="Times New Roman" w:cs="Times New Roman"/>
          <w:sz w:val="20"/>
          <w:szCs w:val="20"/>
        </w:rPr>
        <w:t>.</w:t>
      </w:r>
    </w:p>
    <w:p w:rsidR="00CA3024" w:rsidRPr="00CA3024" w:rsidRDefault="00CA3024" w:rsidP="00CA3024">
      <w:pPr>
        <w:spacing w:after="120" w:line="240" w:lineRule="auto"/>
        <w:ind w:right="51"/>
        <w:rPr>
          <w:rFonts w:ascii="Times New Roman" w:hAnsi="Times New Roman" w:cs="Times New Roman"/>
          <w:sz w:val="20"/>
          <w:szCs w:val="20"/>
        </w:rPr>
      </w:pPr>
      <w:proofErr w:type="spellStart"/>
      <w:r w:rsidRPr="00CA3024">
        <w:rPr>
          <w:rFonts w:ascii="Times New Roman" w:hAnsi="Times New Roman" w:cs="Times New Roman"/>
          <w:b/>
          <w:sz w:val="20"/>
          <w:szCs w:val="20"/>
        </w:rPr>
        <w:t>Keywords</w:t>
      </w:r>
      <w:proofErr w:type="spellEnd"/>
      <w:r w:rsidRPr="00CA3024">
        <w:rPr>
          <w:rFonts w:ascii="Times New Roman" w:hAnsi="Times New Roman" w:cs="Times New Roman"/>
          <w:b/>
          <w:sz w:val="20"/>
          <w:szCs w:val="20"/>
        </w:rPr>
        <w:t>:</w:t>
      </w:r>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infrastructure</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collaboration</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reforms</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sectoral</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sustainable</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threatening</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consistent</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nation</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heritage</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world</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flat</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cultural</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heritage</w:t>
      </w:r>
      <w:proofErr w:type="spellEnd"/>
      <w:r w:rsidRPr="00CA3024">
        <w:rPr>
          <w:rFonts w:ascii="Times New Roman" w:hAnsi="Times New Roman" w:cs="Times New Roman"/>
          <w:sz w:val="20"/>
          <w:szCs w:val="20"/>
        </w:rPr>
        <w:t xml:space="preserve">, </w:t>
      </w:r>
      <w:proofErr w:type="spellStart"/>
      <w:r w:rsidRPr="00CA3024">
        <w:rPr>
          <w:rFonts w:ascii="Times New Roman" w:hAnsi="Times New Roman" w:cs="Times New Roman"/>
          <w:sz w:val="20"/>
          <w:szCs w:val="20"/>
        </w:rPr>
        <w:t>etc</w:t>
      </w:r>
      <w:proofErr w:type="spellEnd"/>
      <w:r w:rsidRPr="00CA3024">
        <w:rPr>
          <w:rFonts w:ascii="Times New Roman" w:hAnsi="Times New Roman" w:cs="Times New Roman"/>
          <w:sz w:val="20"/>
          <w:szCs w:val="20"/>
        </w:rPr>
        <w:t>.</w:t>
      </w:r>
    </w:p>
    <w:p w:rsidR="00CA3024" w:rsidRPr="00201F54" w:rsidRDefault="00CA3024" w:rsidP="00CA3024">
      <w:pPr>
        <w:spacing w:after="120" w:line="240" w:lineRule="auto"/>
        <w:ind w:right="51"/>
        <w:jc w:val="center"/>
        <w:rPr>
          <w:rFonts w:ascii="Times New Roman" w:hAnsi="Times New Roman" w:cs="Times New Roman"/>
          <w:b/>
          <w:sz w:val="24"/>
          <w:szCs w:val="24"/>
        </w:rPr>
      </w:pPr>
      <w:r w:rsidRPr="00201F54">
        <w:rPr>
          <w:rFonts w:ascii="Times New Roman" w:hAnsi="Times New Roman" w:cs="Times New Roman"/>
          <w:b/>
          <w:sz w:val="24"/>
          <w:szCs w:val="24"/>
        </w:rPr>
        <w:t>AZƏRBAYCAN VƏ TÜRKİYƏNİN TURİZM PERSPEKTİVLƏRİ DÜNYA MÜSTƏVİSİNDƏ</w:t>
      </w:r>
    </w:p>
    <w:p w:rsidR="00CA3024" w:rsidRPr="008C24FF" w:rsidRDefault="00CA3024" w:rsidP="00CA3024">
      <w:pPr>
        <w:spacing w:after="120" w:line="240" w:lineRule="auto"/>
        <w:ind w:right="51"/>
        <w:outlineLvl w:val="0"/>
        <w:rPr>
          <w:rFonts w:ascii="Times New Roman" w:hAnsi="Times New Roman" w:cs="Times New Roman"/>
          <w:b/>
          <w:sz w:val="24"/>
          <w:szCs w:val="24"/>
          <w:lang w:val="az-Latn-AZ"/>
        </w:rPr>
      </w:pPr>
      <w:r w:rsidRPr="008C24FF">
        <w:rPr>
          <w:rFonts w:ascii="Times New Roman" w:hAnsi="Times New Roman" w:cs="Times New Roman"/>
          <w:b/>
          <w:sz w:val="24"/>
          <w:szCs w:val="24"/>
          <w:lang w:val="az-Latn-AZ"/>
        </w:rPr>
        <w:t xml:space="preserve">ÖZET </w:t>
      </w:r>
    </w:p>
    <w:p w:rsidR="00CA3024" w:rsidRPr="00CA3024" w:rsidRDefault="00CA3024" w:rsidP="00CA3024">
      <w:pPr>
        <w:pStyle w:val="NormalWeb"/>
        <w:spacing w:before="0" w:beforeAutospacing="0" w:after="120" w:afterAutospacing="0"/>
        <w:ind w:right="51"/>
        <w:jc w:val="both"/>
        <w:rPr>
          <w:color w:val="000000"/>
          <w:sz w:val="20"/>
          <w:szCs w:val="20"/>
          <w:lang w:val="az-Latn-AZ"/>
        </w:rPr>
      </w:pPr>
      <w:r w:rsidRPr="00CA3024">
        <w:rPr>
          <w:color w:val="000000"/>
          <w:sz w:val="20"/>
          <w:szCs w:val="20"/>
          <w:lang w:val="az-Latn-AZ"/>
        </w:rPr>
        <w:t>Ardıcıl olaraq dəyişən dünya qanunları meqaiqtisadi proseslərin yeni qaydalarda və yeni müstəvidə tənzimlənməsini tələb etməkdədir. Bu mənada ölkələrin başlatdıqları iqtisadi islahatlar milli zəmindəki tədbirlərin davamlılığına stimul vermək məqsədini daşımaqdadır. Burada iqtisadi tarazlığın nəzərə alınması, hazırkı şəraitdə və gələcək dövrlərdə təbii ehtiyatlardan istifadənin səmərəli yollarının axtarılıb tapılmasında ciddi xəbərdalığa çevrilmişdir. Əlavə olaraq, terror təhdidlərinin və müharibə ocaqlarının yaranması bu istiqamətdəki tədbirliliyi daha da zəruri etməkdədir. Məhz bu mənada regionda güclü iqtisadi güc olaraq təşəkkül tapan Türkiyə və Azərbaycan işbirliyinin varlığı ciddi ehtiyac olaraq özünü göstərməkdədir. Reallaşdırılan dünya əhəmiyyətli strateji layihələr eyni zamanda iki ölkənin turizm sektorundakı uğurları da artırmaqdadır. Bu sektor özünün sosial-iqtisadi, ictimai-siyasi, hətta diplomatik səmərəliliyi ilə artıq müasir dünya gerçəkliyində özünü təsdiq etmişdir. Eyni zamanda turizm iki ölkə arasında tarixən mövcud olan dostluq, qardaşlıq və mədəni irs münasibətlərinin yeni sosial-iqtisadi dəyələr əsasında inkişafına stimul verməkdədir. Azərbaycan və Türkiyə dövlətləri məhz bu əlaqələri bir millət iki dövlət anlayışı çərçivəsində daha dinamik şəkildə davam etdirməkdədirlər.</w:t>
      </w:r>
    </w:p>
    <w:p w:rsidR="00CA3024" w:rsidRPr="00CA3024" w:rsidRDefault="00CA3024" w:rsidP="00CA3024">
      <w:pPr>
        <w:pStyle w:val="NormalWeb"/>
        <w:spacing w:before="0" w:beforeAutospacing="0" w:after="120" w:afterAutospacing="0"/>
        <w:ind w:right="51"/>
        <w:jc w:val="both"/>
        <w:rPr>
          <w:color w:val="000000"/>
          <w:sz w:val="20"/>
          <w:szCs w:val="20"/>
          <w:lang w:val="az-Latn-AZ"/>
        </w:rPr>
      </w:pPr>
      <w:r w:rsidRPr="00CA3024">
        <w:rPr>
          <w:b/>
          <w:color w:val="000000"/>
          <w:sz w:val="20"/>
          <w:szCs w:val="20"/>
          <w:lang w:val="az-Latn-AZ"/>
        </w:rPr>
        <w:t>Açar sözlər:</w:t>
      </w:r>
      <w:r w:rsidRPr="00CA3024">
        <w:rPr>
          <w:color w:val="000000"/>
          <w:sz w:val="20"/>
          <w:szCs w:val="20"/>
          <w:lang w:val="az-Latn-AZ"/>
        </w:rPr>
        <w:t xml:space="preserve"> infrastruktur, işbirliyi, islahatlar, sektorial, dayanıqlı, təhdid, ardıcıl, millət, irs, dünya, müstəvi, mədəni, irs və s.</w:t>
      </w:r>
    </w:p>
    <w:p w:rsidR="002D4E76" w:rsidRDefault="002D4E76"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p w:rsidR="00CD7D54" w:rsidRDefault="00CD7D54" w:rsidP="00866A05"/>
    <w:sectPr w:rsidR="00CD7D54" w:rsidSect="00482C3F">
      <w:headerReference w:type="even" r:id="rId10"/>
      <w:head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930" w:rsidRDefault="00C61930" w:rsidP="00D91009">
      <w:pPr>
        <w:spacing w:line="240" w:lineRule="auto"/>
      </w:pPr>
      <w:r>
        <w:separator/>
      </w:r>
    </w:p>
  </w:endnote>
  <w:endnote w:type="continuationSeparator" w:id="0">
    <w:p w:rsidR="00C61930" w:rsidRDefault="00C61930" w:rsidP="00D91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930" w:rsidRDefault="00C61930" w:rsidP="00D91009">
      <w:pPr>
        <w:spacing w:line="240" w:lineRule="auto"/>
      </w:pPr>
      <w:r>
        <w:separator/>
      </w:r>
    </w:p>
  </w:footnote>
  <w:footnote w:type="continuationSeparator" w:id="0">
    <w:p w:rsidR="00C61930" w:rsidRDefault="00C61930" w:rsidP="00D91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738" w:type="dxa"/>
      <w:tblLook w:val="04A0" w:firstRow="1" w:lastRow="0" w:firstColumn="1" w:lastColumn="0" w:noHBand="0" w:noVBand="1"/>
    </w:tblPr>
    <w:tblGrid>
      <w:gridCol w:w="558"/>
      <w:gridCol w:w="900"/>
      <w:gridCol w:w="8280"/>
    </w:tblGrid>
    <w:tr w:rsidR="00060A95" w:rsidTr="005819FF">
      <w:tc>
        <w:tcPr>
          <w:tcW w:w="558" w:type="dxa"/>
        </w:tcPr>
        <w:p w:rsidR="00060A95" w:rsidRPr="00FA4C63" w:rsidRDefault="00060A95">
          <w:pPr>
            <w:pStyle w:val="stBilgi"/>
            <w:rPr>
              <w:sz w:val="16"/>
              <w:szCs w:val="16"/>
            </w:rPr>
          </w:pPr>
          <w:r w:rsidRPr="00FA4C63">
            <w:rPr>
              <w:sz w:val="16"/>
              <w:szCs w:val="16"/>
            </w:rPr>
            <w:t xml:space="preserve"> </w:t>
          </w:r>
        </w:p>
        <w:p w:rsidR="00060A95" w:rsidRDefault="00060A95">
          <w:pPr>
            <w:pStyle w:val="stBilgi"/>
          </w:pPr>
          <w:r>
            <w:fldChar w:fldCharType="begin"/>
          </w:r>
          <w:r>
            <w:instrText>PAGE   \* MERGEFORMAT</w:instrText>
          </w:r>
          <w:r>
            <w:fldChar w:fldCharType="separate"/>
          </w:r>
          <w:r w:rsidR="00201F54">
            <w:rPr>
              <w:noProof/>
            </w:rPr>
            <w:t>2</w:t>
          </w:r>
          <w:r>
            <w:fldChar w:fldCharType="end"/>
          </w:r>
        </w:p>
      </w:tc>
      <w:tc>
        <w:tcPr>
          <w:tcW w:w="900" w:type="dxa"/>
        </w:tcPr>
        <w:p w:rsidR="00060A95" w:rsidRDefault="00060A95" w:rsidP="009F625B">
          <w:pPr>
            <w:pStyle w:val="stBilgi"/>
            <w:jc w:val="center"/>
          </w:pPr>
          <w:r>
            <w:rPr>
              <w:noProof/>
              <w:lang w:eastAsia="tr-TR"/>
            </w:rPr>
            <w:drawing>
              <wp:inline distT="0" distB="0" distL="0" distR="0" wp14:anchorId="29FFAB3D" wp14:editId="50590D0A">
                <wp:extent cx="419100" cy="41910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logo.png"/>
                        <pic:cNvPicPr/>
                      </pic:nvPicPr>
                      <pic:blipFill>
                        <a:blip r:embed="rId1">
                          <a:extLst>
                            <a:ext uri="{28A0092B-C50C-407E-A947-70E740481C1C}">
                              <a14:useLocalDpi xmlns:a14="http://schemas.microsoft.com/office/drawing/2010/main" val="0"/>
                            </a:ext>
                          </a:extLst>
                        </a:blip>
                        <a:stretch>
                          <a:fillRect/>
                        </a:stretch>
                      </pic:blipFill>
                      <pic:spPr>
                        <a:xfrm>
                          <a:off x="0" y="0"/>
                          <a:ext cx="419047" cy="419047"/>
                        </a:xfrm>
                        <a:prstGeom prst="rect">
                          <a:avLst/>
                        </a:prstGeom>
                      </pic:spPr>
                    </pic:pic>
                  </a:graphicData>
                </a:graphic>
              </wp:inline>
            </w:drawing>
          </w:r>
        </w:p>
      </w:tc>
      <w:tc>
        <w:tcPr>
          <w:tcW w:w="8280" w:type="dxa"/>
        </w:tcPr>
        <w:p w:rsidR="00126963" w:rsidRDefault="00126963" w:rsidP="00126963">
          <w:pPr>
            <w:pStyle w:val="stBilgi"/>
            <w:jc w:val="left"/>
            <w:rPr>
              <w:rFonts w:ascii="Times New Roman" w:hAnsi="Times New Roman" w:cs="Times New Roman"/>
              <w:sz w:val="20"/>
            </w:rPr>
          </w:pPr>
        </w:p>
        <w:p w:rsidR="00060A95" w:rsidRPr="00240153" w:rsidRDefault="007C29DE" w:rsidP="000A0CBB">
          <w:pPr>
            <w:rPr>
              <w:rFonts w:ascii="Times New Roman" w:hAnsi="Times New Roman" w:cs="Times New Roman"/>
              <w:sz w:val="20"/>
            </w:rPr>
          </w:pPr>
          <w:r w:rsidRPr="007C29DE">
            <w:rPr>
              <w:rFonts w:ascii="Times New Roman" w:hAnsi="Times New Roman" w:cs="Times New Roman"/>
              <w:sz w:val="20"/>
            </w:rPr>
            <w:t>EĞİTİCİ OYUNCAK TASARIMI UYGULAMA ÖRNEKLERİ</w:t>
          </w:r>
        </w:p>
      </w:tc>
    </w:tr>
  </w:tbl>
  <w:p w:rsidR="00060A95" w:rsidRDefault="00060A95" w:rsidP="005941B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Layout w:type="fixed"/>
      <w:tblLook w:val="04A0" w:firstRow="1" w:lastRow="0" w:firstColumn="1" w:lastColumn="0" w:noHBand="0" w:noVBand="1"/>
    </w:tblPr>
    <w:tblGrid>
      <w:gridCol w:w="8028"/>
      <w:gridCol w:w="810"/>
      <w:gridCol w:w="450"/>
    </w:tblGrid>
    <w:tr w:rsidR="00060A95" w:rsidTr="00D765DA">
      <w:tc>
        <w:tcPr>
          <w:tcW w:w="8028" w:type="dxa"/>
        </w:tcPr>
        <w:p w:rsidR="00060A95" w:rsidRPr="00D765DA" w:rsidRDefault="00060A95" w:rsidP="00240153">
          <w:pPr>
            <w:pStyle w:val="stBilgi"/>
            <w:jc w:val="left"/>
            <w:rPr>
              <w:rFonts w:ascii="Times New Roman" w:hAnsi="Times New Roman" w:cs="Times New Roman"/>
              <w:color w:val="FFFFFF" w:themeColor="background1"/>
              <w:sz w:val="16"/>
              <w:szCs w:val="16"/>
            </w:rPr>
          </w:pPr>
          <w:r w:rsidRPr="00D765DA">
            <w:rPr>
              <w:rFonts w:ascii="Times New Roman" w:hAnsi="Times New Roman" w:cs="Times New Roman"/>
              <w:color w:val="FFFFFF" w:themeColor="background1"/>
              <w:sz w:val="16"/>
              <w:szCs w:val="16"/>
            </w:rPr>
            <w:t>E</w:t>
          </w:r>
        </w:p>
        <w:p w:rsidR="00060A95" w:rsidRPr="00240153" w:rsidRDefault="00060A95" w:rsidP="000E4E9B">
          <w:pPr>
            <w:pStyle w:val="stBilgi"/>
            <w:jc w:val="left"/>
            <w:rPr>
              <w:rFonts w:ascii="Brush Script MT" w:hAnsi="Brush Script MT"/>
              <w:sz w:val="24"/>
              <w:szCs w:val="24"/>
            </w:rPr>
          </w:pPr>
          <w:proofErr w:type="spellStart"/>
          <w:r w:rsidRPr="00E6518C">
            <w:rPr>
              <w:rFonts w:ascii="Brush Script MT" w:hAnsi="Brush Script MT"/>
              <w:sz w:val="24"/>
              <w:szCs w:val="24"/>
            </w:rPr>
            <w:t>Eurasian</w:t>
          </w:r>
          <w:proofErr w:type="spellEnd"/>
          <w:r w:rsidRPr="00E6518C">
            <w:rPr>
              <w:rFonts w:ascii="Brush Script MT" w:hAnsi="Brush Script MT"/>
              <w:sz w:val="24"/>
              <w:szCs w:val="24"/>
            </w:rPr>
            <w:t xml:space="preserve"> </w:t>
          </w:r>
          <w:proofErr w:type="spellStart"/>
          <w:r w:rsidRPr="00E6518C">
            <w:rPr>
              <w:rFonts w:ascii="Brush Script MT" w:hAnsi="Brush Script MT"/>
              <w:sz w:val="24"/>
              <w:szCs w:val="24"/>
            </w:rPr>
            <w:t>Education</w:t>
          </w:r>
          <w:proofErr w:type="spellEnd"/>
          <w:r w:rsidRPr="00E6518C">
            <w:rPr>
              <w:rFonts w:ascii="Brush Script MT" w:hAnsi="Brush Script MT"/>
              <w:sz w:val="24"/>
              <w:szCs w:val="24"/>
            </w:rPr>
            <w:t xml:space="preserve"> &amp; </w:t>
          </w:r>
          <w:proofErr w:type="spellStart"/>
          <w:r w:rsidRPr="00E6518C">
            <w:rPr>
              <w:rFonts w:ascii="Brush Script MT" w:hAnsi="Brush Script MT"/>
              <w:sz w:val="24"/>
              <w:szCs w:val="24"/>
            </w:rPr>
            <w:t>Literature</w:t>
          </w:r>
          <w:proofErr w:type="spellEnd"/>
          <w:r w:rsidRPr="00E6518C">
            <w:rPr>
              <w:rFonts w:ascii="Brush Script MT" w:hAnsi="Brush Script MT"/>
              <w:sz w:val="24"/>
              <w:szCs w:val="24"/>
            </w:rPr>
            <w:t xml:space="preserve"> </w:t>
          </w:r>
          <w:proofErr w:type="spellStart"/>
          <w:r w:rsidRPr="00E6518C">
            <w:rPr>
              <w:rFonts w:ascii="Brush Script MT" w:hAnsi="Brush Script MT"/>
              <w:sz w:val="24"/>
              <w:szCs w:val="24"/>
            </w:rPr>
            <w:t>Journal</w:t>
          </w:r>
          <w:proofErr w:type="spellEnd"/>
          <w:r w:rsidRPr="00240153">
            <w:rPr>
              <w:rFonts w:ascii="Brush Script MT" w:hAnsi="Brush Script MT"/>
              <w:sz w:val="24"/>
              <w:szCs w:val="24"/>
            </w:rPr>
            <w:t xml:space="preserve"> </w:t>
          </w:r>
          <w:r>
            <w:rPr>
              <w:rFonts w:ascii="Brush Script MT" w:hAnsi="Brush Script MT"/>
              <w:sz w:val="24"/>
              <w:szCs w:val="24"/>
            </w:rPr>
            <w:t xml:space="preserve">                            </w:t>
          </w:r>
          <w:r w:rsidR="000E4E9B">
            <w:rPr>
              <w:rFonts w:ascii="Brush Script MT" w:hAnsi="Brush Script MT"/>
              <w:sz w:val="24"/>
              <w:szCs w:val="24"/>
            </w:rPr>
            <w:t xml:space="preserve"> </w:t>
          </w:r>
          <w:r>
            <w:rPr>
              <w:rFonts w:ascii="Brush Script MT" w:hAnsi="Brush Script MT"/>
              <w:sz w:val="24"/>
              <w:szCs w:val="24"/>
            </w:rPr>
            <w:t xml:space="preserve">          </w:t>
          </w:r>
          <w:r w:rsidRPr="00240153">
            <w:rPr>
              <w:rFonts w:ascii="Brush Script MT" w:hAnsi="Brush Script MT"/>
              <w:sz w:val="24"/>
              <w:szCs w:val="24"/>
            </w:rPr>
            <w:t>201</w:t>
          </w:r>
          <w:r w:rsidR="00CD7D54">
            <w:rPr>
              <w:rFonts w:ascii="Brush Script MT" w:hAnsi="Brush Script MT"/>
              <w:sz w:val="24"/>
              <w:szCs w:val="24"/>
            </w:rPr>
            <w:t>9</w:t>
          </w:r>
          <w:r w:rsidRPr="00240153">
            <w:rPr>
              <w:rFonts w:ascii="Brush Script MT" w:hAnsi="Brush Script MT"/>
              <w:sz w:val="24"/>
              <w:szCs w:val="24"/>
            </w:rPr>
            <w:t>,</w:t>
          </w:r>
          <w:r>
            <w:rPr>
              <w:rFonts w:ascii="Brush Script MT" w:hAnsi="Brush Script MT"/>
              <w:sz w:val="24"/>
              <w:szCs w:val="24"/>
            </w:rPr>
            <w:t xml:space="preserve"> </w:t>
          </w:r>
          <w:r w:rsidRPr="00240153">
            <w:rPr>
              <w:rFonts w:ascii="Brush Script MT" w:hAnsi="Brush Script MT"/>
              <w:sz w:val="24"/>
              <w:szCs w:val="24"/>
            </w:rPr>
            <w:t xml:space="preserve">Volume: </w:t>
          </w:r>
          <w:r w:rsidR="000E4E9B">
            <w:rPr>
              <w:rFonts w:ascii="Brush Script MT" w:hAnsi="Brush Script MT"/>
              <w:sz w:val="24"/>
              <w:szCs w:val="24"/>
            </w:rPr>
            <w:t>UTKM</w:t>
          </w:r>
        </w:p>
      </w:tc>
      <w:tc>
        <w:tcPr>
          <w:tcW w:w="810" w:type="dxa"/>
        </w:tcPr>
        <w:p w:rsidR="00060A95" w:rsidRDefault="00060A95">
          <w:pPr>
            <w:pStyle w:val="stBilgi"/>
          </w:pPr>
          <w:r>
            <w:rPr>
              <w:noProof/>
              <w:lang w:eastAsia="tr-TR"/>
            </w:rPr>
            <w:drawing>
              <wp:inline distT="0" distB="0" distL="0" distR="0" wp14:anchorId="41EA8894" wp14:editId="5D865FF1">
                <wp:extent cx="419100" cy="41910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logo.png"/>
                        <pic:cNvPicPr/>
                      </pic:nvPicPr>
                      <pic:blipFill>
                        <a:blip r:embed="rId1">
                          <a:extLst>
                            <a:ext uri="{28A0092B-C50C-407E-A947-70E740481C1C}">
                              <a14:useLocalDpi xmlns:a14="http://schemas.microsoft.com/office/drawing/2010/main" val="0"/>
                            </a:ext>
                          </a:extLst>
                        </a:blip>
                        <a:stretch>
                          <a:fillRect/>
                        </a:stretch>
                      </pic:blipFill>
                      <pic:spPr>
                        <a:xfrm>
                          <a:off x="0" y="0"/>
                          <a:ext cx="419047" cy="419047"/>
                        </a:xfrm>
                        <a:prstGeom prst="rect">
                          <a:avLst/>
                        </a:prstGeom>
                      </pic:spPr>
                    </pic:pic>
                  </a:graphicData>
                </a:graphic>
              </wp:inline>
            </w:drawing>
          </w:r>
        </w:p>
      </w:tc>
      <w:tc>
        <w:tcPr>
          <w:tcW w:w="450" w:type="dxa"/>
        </w:tcPr>
        <w:p w:rsidR="00060A95" w:rsidRPr="00FA4C63" w:rsidRDefault="00060A95" w:rsidP="00FA4C63">
          <w:pPr>
            <w:pStyle w:val="stBilgi"/>
            <w:jc w:val="right"/>
            <w:rPr>
              <w:sz w:val="16"/>
              <w:szCs w:val="16"/>
            </w:rPr>
          </w:pPr>
        </w:p>
        <w:p w:rsidR="00060A95" w:rsidRDefault="00060A95" w:rsidP="00FA4C63">
          <w:pPr>
            <w:pStyle w:val="stBilgi"/>
            <w:jc w:val="right"/>
          </w:pPr>
          <w:r>
            <w:fldChar w:fldCharType="begin"/>
          </w:r>
          <w:r>
            <w:instrText>PAGE   \* MERGEFORMAT</w:instrText>
          </w:r>
          <w:r>
            <w:fldChar w:fldCharType="separate"/>
          </w:r>
          <w:r w:rsidR="00201F54">
            <w:rPr>
              <w:noProof/>
            </w:rPr>
            <w:t>3</w:t>
          </w:r>
          <w:r>
            <w:fldChar w:fldCharType="end"/>
          </w:r>
        </w:p>
      </w:tc>
    </w:tr>
  </w:tbl>
  <w:p w:rsidR="00060A95" w:rsidRDefault="00060A95">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Layout w:type="fixed"/>
      <w:tblLook w:val="04A0" w:firstRow="1" w:lastRow="0" w:firstColumn="1" w:lastColumn="0" w:noHBand="0" w:noVBand="1"/>
    </w:tblPr>
    <w:tblGrid>
      <w:gridCol w:w="4428"/>
      <w:gridCol w:w="4784"/>
    </w:tblGrid>
    <w:tr w:rsidR="00060A95" w:rsidTr="00F17A53">
      <w:trPr>
        <w:trHeight w:val="620"/>
      </w:trPr>
      <w:tc>
        <w:tcPr>
          <w:tcW w:w="4428" w:type="dxa"/>
          <w:vAlign w:val="center"/>
        </w:tcPr>
        <w:p w:rsidR="00060A95" w:rsidRDefault="00060A95" w:rsidP="00F17A53">
          <w:pPr>
            <w:pStyle w:val="stBilgi"/>
            <w:jc w:val="center"/>
          </w:pPr>
          <w:r>
            <w:rPr>
              <w:noProof/>
              <w:lang w:eastAsia="tr-TR"/>
            </w:rPr>
            <w:drawing>
              <wp:inline distT="0" distB="0" distL="0" distR="0">
                <wp:extent cx="2674620" cy="276225"/>
                <wp:effectExtent l="0" t="0" r="0" b="952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lit.jpg"/>
                        <pic:cNvPicPr/>
                      </pic:nvPicPr>
                      <pic:blipFill>
                        <a:blip r:embed="rId1">
                          <a:extLst>
                            <a:ext uri="{28A0092B-C50C-407E-A947-70E740481C1C}">
                              <a14:useLocalDpi xmlns:a14="http://schemas.microsoft.com/office/drawing/2010/main" val="0"/>
                            </a:ext>
                          </a:extLst>
                        </a:blip>
                        <a:stretch>
                          <a:fillRect/>
                        </a:stretch>
                      </pic:blipFill>
                      <pic:spPr>
                        <a:xfrm>
                          <a:off x="0" y="0"/>
                          <a:ext cx="2674620" cy="276225"/>
                        </a:xfrm>
                        <a:prstGeom prst="rect">
                          <a:avLst/>
                        </a:prstGeom>
                      </pic:spPr>
                    </pic:pic>
                  </a:graphicData>
                </a:graphic>
              </wp:inline>
            </w:drawing>
          </w:r>
        </w:p>
      </w:tc>
      <w:tc>
        <w:tcPr>
          <w:tcW w:w="4784" w:type="dxa"/>
        </w:tcPr>
        <w:p w:rsidR="000E4E9B" w:rsidRDefault="000E4E9B" w:rsidP="000E4E9B">
          <w:pPr>
            <w:pStyle w:val="stBilgi"/>
            <w:jc w:val="center"/>
            <w:rPr>
              <w:rFonts w:ascii="Brush Script MT" w:hAnsi="Brush Script MT" w:cstheme="minorHAnsi"/>
              <w:sz w:val="24"/>
              <w:szCs w:val="24"/>
            </w:rPr>
          </w:pPr>
          <w:proofErr w:type="spellStart"/>
          <w:r>
            <w:rPr>
              <w:rFonts w:ascii="Brush Script MT" w:hAnsi="Brush Script MT" w:cstheme="minorHAnsi"/>
              <w:sz w:val="24"/>
              <w:szCs w:val="24"/>
            </w:rPr>
            <w:t>Eurasian</w:t>
          </w:r>
          <w:proofErr w:type="spellEnd"/>
          <w:r>
            <w:rPr>
              <w:rFonts w:ascii="Brush Script MT" w:hAnsi="Brush Script MT" w:cstheme="minorHAnsi"/>
              <w:sz w:val="24"/>
              <w:szCs w:val="24"/>
            </w:rPr>
            <w:t xml:space="preserve"> Academy of </w:t>
          </w:r>
          <w:proofErr w:type="spellStart"/>
          <w:r>
            <w:rPr>
              <w:rFonts w:ascii="Brush Script MT" w:hAnsi="Brush Script MT" w:cstheme="minorHAnsi"/>
              <w:sz w:val="24"/>
              <w:szCs w:val="24"/>
            </w:rPr>
            <w:t>Sciences</w:t>
          </w:r>
          <w:proofErr w:type="spellEnd"/>
          <w:r>
            <w:rPr>
              <w:rFonts w:ascii="Brush Script MT" w:hAnsi="Brush Script MT" w:cstheme="minorHAnsi"/>
              <w:sz w:val="24"/>
              <w:szCs w:val="24"/>
            </w:rPr>
            <w:br/>
          </w:r>
          <w:proofErr w:type="spellStart"/>
          <w:r>
            <w:rPr>
              <w:rFonts w:ascii="Brush Script MT" w:hAnsi="Brush Script MT" w:cstheme="minorHAnsi"/>
              <w:sz w:val="24"/>
              <w:szCs w:val="24"/>
            </w:rPr>
            <w:t>Eurasian</w:t>
          </w:r>
          <w:proofErr w:type="spellEnd"/>
          <w:r>
            <w:rPr>
              <w:rFonts w:ascii="Brush Script MT" w:hAnsi="Brush Script MT" w:cstheme="minorHAnsi"/>
              <w:sz w:val="24"/>
              <w:szCs w:val="24"/>
            </w:rPr>
            <w:t xml:space="preserve"> </w:t>
          </w:r>
          <w:proofErr w:type="spellStart"/>
          <w:r>
            <w:rPr>
              <w:rFonts w:ascii="Brush Script MT" w:hAnsi="Brush Script MT" w:cstheme="minorHAnsi"/>
              <w:sz w:val="24"/>
              <w:szCs w:val="24"/>
            </w:rPr>
            <w:t>Education</w:t>
          </w:r>
          <w:proofErr w:type="spellEnd"/>
          <w:r>
            <w:rPr>
              <w:rFonts w:ascii="Brush Script MT" w:hAnsi="Brush Script MT" w:cstheme="minorHAnsi"/>
              <w:sz w:val="24"/>
              <w:szCs w:val="24"/>
            </w:rPr>
            <w:t xml:space="preserve"> &amp; </w:t>
          </w:r>
          <w:proofErr w:type="spellStart"/>
          <w:r>
            <w:rPr>
              <w:rFonts w:ascii="Brush Script MT" w:hAnsi="Brush Script MT" w:cstheme="minorHAnsi"/>
              <w:sz w:val="24"/>
              <w:szCs w:val="24"/>
            </w:rPr>
            <w:t>Literature</w:t>
          </w:r>
          <w:proofErr w:type="spellEnd"/>
          <w:r>
            <w:rPr>
              <w:rFonts w:ascii="Brush Script MT" w:hAnsi="Brush Script MT" w:cstheme="minorHAnsi"/>
              <w:sz w:val="24"/>
              <w:szCs w:val="24"/>
            </w:rPr>
            <w:t xml:space="preserve"> </w:t>
          </w:r>
          <w:proofErr w:type="spellStart"/>
          <w:r>
            <w:rPr>
              <w:rFonts w:ascii="Brush Script MT" w:hAnsi="Brush Script MT" w:cstheme="minorHAnsi"/>
              <w:sz w:val="24"/>
              <w:szCs w:val="24"/>
            </w:rPr>
            <w:t>Journal</w:t>
          </w:r>
          <w:proofErr w:type="spellEnd"/>
        </w:p>
        <w:p w:rsidR="00060A95" w:rsidRPr="00D91009" w:rsidRDefault="000E4E9B" w:rsidP="00CA3024">
          <w:pPr>
            <w:pStyle w:val="stBilgi"/>
            <w:jc w:val="center"/>
            <w:rPr>
              <w:sz w:val="20"/>
            </w:rPr>
          </w:pPr>
          <w:proofErr w:type="gramStart"/>
          <w:r>
            <w:rPr>
              <w:rFonts w:ascii="Brush Script MT" w:hAnsi="Brush Script MT" w:cstheme="minorHAnsi"/>
              <w:sz w:val="24"/>
              <w:szCs w:val="24"/>
            </w:rPr>
            <w:t>2019       Volume</w:t>
          </w:r>
          <w:proofErr w:type="gramEnd"/>
          <w:r>
            <w:rPr>
              <w:rFonts w:ascii="Brush Script MT" w:hAnsi="Brush Script MT" w:cstheme="minorHAnsi"/>
              <w:sz w:val="24"/>
              <w:szCs w:val="24"/>
            </w:rPr>
            <w:t xml:space="preserve">: Özel Sayı. </w:t>
          </w:r>
          <w:proofErr w:type="gramStart"/>
          <w:r w:rsidR="00CA3024">
            <w:rPr>
              <w:rFonts w:ascii="Brush Script MT" w:hAnsi="Brush Script MT" w:cstheme="minorHAnsi"/>
              <w:sz w:val="24"/>
              <w:szCs w:val="24"/>
            </w:rPr>
            <w:t>UGAK</w:t>
          </w:r>
          <w:r>
            <w:rPr>
              <w:rFonts w:ascii="Brush Script MT" w:hAnsi="Brush Script MT" w:cstheme="minorHAnsi"/>
              <w:sz w:val="24"/>
              <w:szCs w:val="24"/>
            </w:rPr>
            <w:t xml:space="preserve">       S</w:t>
          </w:r>
          <w:proofErr w:type="gramEnd"/>
          <w:r>
            <w:rPr>
              <w:rFonts w:ascii="Brush Script MT" w:hAnsi="Brush Script MT" w:cstheme="minorHAnsi"/>
              <w:sz w:val="24"/>
              <w:szCs w:val="24"/>
            </w:rPr>
            <w:t xml:space="preserve">: </w:t>
          </w:r>
        </w:p>
      </w:tc>
    </w:tr>
    <w:tr w:rsidR="00060A95" w:rsidTr="00240153">
      <w:tc>
        <w:tcPr>
          <w:tcW w:w="9212" w:type="dxa"/>
          <w:gridSpan w:val="2"/>
        </w:tcPr>
        <w:p w:rsidR="00060A95" w:rsidRDefault="00060A95" w:rsidP="00240153">
          <w:pPr>
            <w:pStyle w:val="stBilgi"/>
            <w:jc w:val="center"/>
            <w:rPr>
              <w:sz w:val="18"/>
              <w:szCs w:val="18"/>
            </w:rPr>
          </w:pPr>
          <w:proofErr w:type="spellStart"/>
          <w:r>
            <w:rPr>
              <w:sz w:val="18"/>
              <w:szCs w:val="18"/>
            </w:rPr>
            <w:t>Published</w:t>
          </w:r>
          <w:proofErr w:type="spellEnd"/>
          <w:r>
            <w:rPr>
              <w:sz w:val="18"/>
              <w:szCs w:val="18"/>
            </w:rPr>
            <w:t xml:space="preserve"> Online </w:t>
          </w:r>
          <w:proofErr w:type="spellStart"/>
          <w:r w:rsidR="00CA3024">
            <w:rPr>
              <w:sz w:val="18"/>
              <w:szCs w:val="18"/>
            </w:rPr>
            <w:t>November</w:t>
          </w:r>
          <w:r w:rsidR="000E4E9B">
            <w:rPr>
              <w:sz w:val="18"/>
              <w:szCs w:val="18"/>
            </w:rPr>
            <w:t>i</w:t>
          </w:r>
          <w:proofErr w:type="spellEnd"/>
          <w:r w:rsidR="009F4BBF">
            <w:rPr>
              <w:sz w:val="18"/>
              <w:szCs w:val="18"/>
            </w:rPr>
            <w:t xml:space="preserve"> </w:t>
          </w:r>
          <w:r>
            <w:rPr>
              <w:sz w:val="18"/>
              <w:szCs w:val="18"/>
            </w:rPr>
            <w:t>201</w:t>
          </w:r>
          <w:r w:rsidR="00CD7D54">
            <w:rPr>
              <w:sz w:val="18"/>
              <w:szCs w:val="18"/>
            </w:rPr>
            <w:t>9</w:t>
          </w:r>
          <w:r>
            <w:rPr>
              <w:sz w:val="18"/>
              <w:szCs w:val="18"/>
            </w:rPr>
            <w:t xml:space="preserve"> (http://edulit.eurasianacademy.org)</w:t>
          </w:r>
        </w:p>
        <w:p w:rsidR="00060A95" w:rsidRPr="00CA3024" w:rsidRDefault="00CA3024" w:rsidP="000E4E9B">
          <w:pPr>
            <w:pStyle w:val="stBilgi"/>
            <w:jc w:val="center"/>
            <w:rPr>
              <w:sz w:val="18"/>
              <w:szCs w:val="18"/>
            </w:rPr>
          </w:pPr>
          <w:r w:rsidRPr="00CA3024">
            <w:rPr>
              <w:rStyle w:val="Gl"/>
              <w:sz w:val="18"/>
              <w:szCs w:val="18"/>
            </w:rPr>
            <w:t>ISSN: 2149-3510</w:t>
          </w:r>
        </w:p>
      </w:tc>
    </w:tr>
  </w:tbl>
  <w:p w:rsidR="00060A95" w:rsidRDefault="00060A9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0F02"/>
    <w:multiLevelType w:val="hybridMultilevel"/>
    <w:tmpl w:val="9AF8B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D6435D"/>
    <w:multiLevelType w:val="hybridMultilevel"/>
    <w:tmpl w:val="1EE21B6E"/>
    <w:lvl w:ilvl="0" w:tplc="6A2EC34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A743F"/>
    <w:multiLevelType w:val="hybridMultilevel"/>
    <w:tmpl w:val="4D88C4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D425B4"/>
    <w:multiLevelType w:val="hybridMultilevel"/>
    <w:tmpl w:val="6B54FD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254282D"/>
    <w:multiLevelType w:val="hybridMultilevel"/>
    <w:tmpl w:val="FCA04B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56842E6"/>
    <w:multiLevelType w:val="hybridMultilevel"/>
    <w:tmpl w:val="52B8B9D4"/>
    <w:lvl w:ilvl="0" w:tplc="F64C5D36">
      <w:start w:val="29"/>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86D2132"/>
    <w:multiLevelType w:val="hybridMultilevel"/>
    <w:tmpl w:val="485699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9B42A44"/>
    <w:multiLevelType w:val="hybridMultilevel"/>
    <w:tmpl w:val="CEAC1F22"/>
    <w:lvl w:ilvl="0" w:tplc="CB922924">
      <w:start w:val="1"/>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A720F21"/>
    <w:multiLevelType w:val="hybridMultilevel"/>
    <w:tmpl w:val="5F60455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426F6D"/>
    <w:multiLevelType w:val="hybridMultilevel"/>
    <w:tmpl w:val="D146FF6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404943"/>
    <w:multiLevelType w:val="hybridMultilevel"/>
    <w:tmpl w:val="C29A18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C2C1C9D"/>
    <w:multiLevelType w:val="hybridMultilevel"/>
    <w:tmpl w:val="274ABE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A0973DA"/>
    <w:multiLevelType w:val="hybridMultilevel"/>
    <w:tmpl w:val="FFC82BB0"/>
    <w:lvl w:ilvl="0" w:tplc="041F0001">
      <w:start w:val="1"/>
      <w:numFmt w:val="bullet"/>
      <w:lvlText w:val=""/>
      <w:lvlJc w:val="left"/>
      <w:pPr>
        <w:ind w:left="36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4BC806FF"/>
    <w:multiLevelType w:val="multilevel"/>
    <w:tmpl w:val="3C3C5204"/>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4D3A5D88"/>
    <w:multiLevelType w:val="hybridMultilevel"/>
    <w:tmpl w:val="D4B84F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8B38F1"/>
    <w:multiLevelType w:val="hybridMultilevel"/>
    <w:tmpl w:val="670820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3F6BA5"/>
    <w:multiLevelType w:val="multilevel"/>
    <w:tmpl w:val="CBD2F3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B3302F"/>
    <w:multiLevelType w:val="hybridMultilevel"/>
    <w:tmpl w:val="548AC646"/>
    <w:lvl w:ilvl="0" w:tplc="3C0E79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5D0850F1"/>
    <w:multiLevelType w:val="hybridMultilevel"/>
    <w:tmpl w:val="DA2200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E8C7DF2"/>
    <w:multiLevelType w:val="hybridMultilevel"/>
    <w:tmpl w:val="2F621742"/>
    <w:lvl w:ilvl="0" w:tplc="041F0001">
      <w:start w:val="21"/>
      <w:numFmt w:val="bullet"/>
      <w:lvlText w:val=""/>
      <w:lvlJc w:val="left"/>
      <w:pPr>
        <w:tabs>
          <w:tab w:val="num" w:pos="720"/>
        </w:tabs>
        <w:ind w:left="720" w:hanging="360"/>
      </w:pPr>
      <w:rPr>
        <w:rFonts w:ascii="Symbol" w:eastAsia="Times New Roman"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070EB6"/>
    <w:multiLevelType w:val="hybridMultilevel"/>
    <w:tmpl w:val="C3144E18"/>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1" w15:restartNumberingAfterBreak="0">
    <w:nsid w:val="6AC43EC0"/>
    <w:multiLevelType w:val="hybridMultilevel"/>
    <w:tmpl w:val="27B6C606"/>
    <w:lvl w:ilvl="0" w:tplc="B490758E">
      <w:start w:val="1"/>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F1666CE"/>
    <w:multiLevelType w:val="hybridMultilevel"/>
    <w:tmpl w:val="2A209A28"/>
    <w:lvl w:ilvl="0" w:tplc="041F0001">
      <w:start w:val="1"/>
      <w:numFmt w:val="bullet"/>
      <w:lvlText w:val=""/>
      <w:lvlJc w:val="left"/>
      <w:pPr>
        <w:ind w:left="417" w:hanging="360"/>
      </w:pPr>
      <w:rPr>
        <w:rFonts w:ascii="Symbol" w:hAnsi="Symbol" w:hint="default"/>
      </w:rPr>
    </w:lvl>
    <w:lvl w:ilvl="1" w:tplc="041F0019">
      <w:start w:val="1"/>
      <w:numFmt w:val="lowerLetter"/>
      <w:lvlText w:val="%2."/>
      <w:lvlJc w:val="left"/>
      <w:pPr>
        <w:ind w:left="1137" w:hanging="360"/>
      </w:pPr>
    </w:lvl>
    <w:lvl w:ilvl="2" w:tplc="041F001B">
      <w:start w:val="1"/>
      <w:numFmt w:val="lowerRoman"/>
      <w:lvlText w:val="%3."/>
      <w:lvlJc w:val="right"/>
      <w:pPr>
        <w:ind w:left="1857" w:hanging="180"/>
      </w:pPr>
    </w:lvl>
    <w:lvl w:ilvl="3" w:tplc="041F000F">
      <w:start w:val="1"/>
      <w:numFmt w:val="decimal"/>
      <w:lvlText w:val="%4."/>
      <w:lvlJc w:val="left"/>
      <w:pPr>
        <w:ind w:left="2577" w:hanging="360"/>
      </w:pPr>
    </w:lvl>
    <w:lvl w:ilvl="4" w:tplc="041F0019">
      <w:start w:val="1"/>
      <w:numFmt w:val="lowerLetter"/>
      <w:lvlText w:val="%5."/>
      <w:lvlJc w:val="left"/>
      <w:pPr>
        <w:ind w:left="3297" w:hanging="360"/>
      </w:pPr>
    </w:lvl>
    <w:lvl w:ilvl="5" w:tplc="041F001B">
      <w:start w:val="1"/>
      <w:numFmt w:val="lowerRoman"/>
      <w:lvlText w:val="%6."/>
      <w:lvlJc w:val="right"/>
      <w:pPr>
        <w:ind w:left="4017" w:hanging="180"/>
      </w:pPr>
    </w:lvl>
    <w:lvl w:ilvl="6" w:tplc="041F000F">
      <w:start w:val="1"/>
      <w:numFmt w:val="decimal"/>
      <w:lvlText w:val="%7."/>
      <w:lvlJc w:val="left"/>
      <w:pPr>
        <w:ind w:left="4737" w:hanging="360"/>
      </w:pPr>
    </w:lvl>
    <w:lvl w:ilvl="7" w:tplc="041F0019">
      <w:start w:val="1"/>
      <w:numFmt w:val="lowerLetter"/>
      <w:lvlText w:val="%8."/>
      <w:lvlJc w:val="left"/>
      <w:pPr>
        <w:ind w:left="5457" w:hanging="360"/>
      </w:pPr>
    </w:lvl>
    <w:lvl w:ilvl="8" w:tplc="041F001B">
      <w:start w:val="1"/>
      <w:numFmt w:val="lowerRoman"/>
      <w:lvlText w:val="%9."/>
      <w:lvlJc w:val="right"/>
      <w:pPr>
        <w:ind w:left="6177" w:hanging="180"/>
      </w:pPr>
    </w:lvl>
  </w:abstractNum>
  <w:abstractNum w:abstractNumId="23" w15:restartNumberingAfterBreak="0">
    <w:nsid w:val="78CD2342"/>
    <w:multiLevelType w:val="hybridMultilevel"/>
    <w:tmpl w:val="C6288784"/>
    <w:lvl w:ilvl="0" w:tplc="041F000B">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9"/>
  </w:num>
  <w:num w:numId="3">
    <w:abstractNumId w:val="15"/>
  </w:num>
  <w:num w:numId="4">
    <w:abstractNumId w:val="14"/>
  </w:num>
  <w:num w:numId="5">
    <w:abstractNumId w:val="23"/>
  </w:num>
  <w:num w:numId="6">
    <w:abstractNumId w:val="8"/>
  </w:num>
  <w:num w:numId="7">
    <w:abstractNumId w:val="5"/>
  </w:num>
  <w:num w:numId="8">
    <w:abstractNumId w:val="13"/>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0"/>
  </w:num>
  <w:num w:numId="13">
    <w:abstractNumId w:val="3"/>
  </w:num>
  <w:num w:numId="14">
    <w:abstractNumId w:val="16"/>
  </w:num>
  <w:num w:numId="15">
    <w:abstractNumId w:val="17"/>
  </w:num>
  <w:num w:numId="16">
    <w:abstractNumId w:val="7"/>
  </w:num>
  <w:num w:numId="17">
    <w:abstractNumId w:val="21"/>
  </w:num>
  <w:num w:numId="18">
    <w:abstractNumId w:val="11"/>
  </w:num>
  <w:num w:numId="19">
    <w:abstractNumId w:val="6"/>
  </w:num>
  <w:num w:numId="20">
    <w:abstractNumId w:val="19"/>
  </w:num>
  <w:num w:numId="21">
    <w:abstractNumId w:val="4"/>
  </w:num>
  <w:num w:numId="22">
    <w:abstractNumId w:val="0"/>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009"/>
    <w:rsid w:val="00045434"/>
    <w:rsid w:val="00054B26"/>
    <w:rsid w:val="00060A95"/>
    <w:rsid w:val="000A0CBB"/>
    <w:rsid w:val="000C5F4C"/>
    <w:rsid w:val="000E4E9B"/>
    <w:rsid w:val="00126963"/>
    <w:rsid w:val="001665E4"/>
    <w:rsid w:val="00166A69"/>
    <w:rsid w:val="00171591"/>
    <w:rsid w:val="00201F54"/>
    <w:rsid w:val="00240153"/>
    <w:rsid w:val="002742CC"/>
    <w:rsid w:val="002855EE"/>
    <w:rsid w:val="002D4E76"/>
    <w:rsid w:val="00303D9B"/>
    <w:rsid w:val="00394D47"/>
    <w:rsid w:val="0039643F"/>
    <w:rsid w:val="003B53E5"/>
    <w:rsid w:val="003E20AE"/>
    <w:rsid w:val="003E28EC"/>
    <w:rsid w:val="004449FC"/>
    <w:rsid w:val="00482C3F"/>
    <w:rsid w:val="004B5D38"/>
    <w:rsid w:val="0051579C"/>
    <w:rsid w:val="00516C33"/>
    <w:rsid w:val="005360A5"/>
    <w:rsid w:val="00556CCE"/>
    <w:rsid w:val="005819FF"/>
    <w:rsid w:val="005941B3"/>
    <w:rsid w:val="005E37A4"/>
    <w:rsid w:val="0068247C"/>
    <w:rsid w:val="006B2B5B"/>
    <w:rsid w:val="006C2FB8"/>
    <w:rsid w:val="006D12B7"/>
    <w:rsid w:val="006F2AE3"/>
    <w:rsid w:val="00713055"/>
    <w:rsid w:val="0073232D"/>
    <w:rsid w:val="007357EF"/>
    <w:rsid w:val="00770102"/>
    <w:rsid w:val="00773BB4"/>
    <w:rsid w:val="007C29DE"/>
    <w:rsid w:val="008558B9"/>
    <w:rsid w:val="00866A05"/>
    <w:rsid w:val="008B2686"/>
    <w:rsid w:val="008E2585"/>
    <w:rsid w:val="00902C99"/>
    <w:rsid w:val="00935F71"/>
    <w:rsid w:val="009665CF"/>
    <w:rsid w:val="009F4BBF"/>
    <w:rsid w:val="009F625B"/>
    <w:rsid w:val="00A22FE0"/>
    <w:rsid w:val="00A30C37"/>
    <w:rsid w:val="00A97089"/>
    <w:rsid w:val="00AA784B"/>
    <w:rsid w:val="00B05687"/>
    <w:rsid w:val="00B10836"/>
    <w:rsid w:val="00B30CD8"/>
    <w:rsid w:val="00B54A63"/>
    <w:rsid w:val="00B774FF"/>
    <w:rsid w:val="00C06FBD"/>
    <w:rsid w:val="00C078C3"/>
    <w:rsid w:val="00C22DC8"/>
    <w:rsid w:val="00C61930"/>
    <w:rsid w:val="00CA3024"/>
    <w:rsid w:val="00CC3DF2"/>
    <w:rsid w:val="00CD7D54"/>
    <w:rsid w:val="00D1565E"/>
    <w:rsid w:val="00D45627"/>
    <w:rsid w:val="00D765DA"/>
    <w:rsid w:val="00D90152"/>
    <w:rsid w:val="00D91009"/>
    <w:rsid w:val="00E6518C"/>
    <w:rsid w:val="00E660F1"/>
    <w:rsid w:val="00EC6437"/>
    <w:rsid w:val="00F047A9"/>
    <w:rsid w:val="00F17A53"/>
    <w:rsid w:val="00F60F97"/>
    <w:rsid w:val="00F90200"/>
    <w:rsid w:val="00F92E07"/>
    <w:rsid w:val="00FA4C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5C582"/>
  <w15:docId w15:val="{5D983C04-EC35-49EB-9CA6-9FB28010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240153"/>
    <w:pPr>
      <w:keepNext/>
      <w:spacing w:before="240" w:after="60" w:line="240" w:lineRule="auto"/>
      <w:jc w:val="left"/>
      <w:outlineLvl w:val="0"/>
    </w:pPr>
    <w:rPr>
      <w:rFonts w:ascii="Arial" w:eastAsia="SimSun" w:hAnsi="Arial" w:cs="Arial"/>
      <w:b/>
      <w:bCs/>
      <w:kern w:val="32"/>
      <w:sz w:val="32"/>
      <w:szCs w:val="32"/>
      <w:lang w:eastAsia="tr-TR"/>
    </w:rPr>
  </w:style>
  <w:style w:type="paragraph" w:styleId="Balk2">
    <w:name w:val="heading 2"/>
    <w:basedOn w:val="Normal"/>
    <w:next w:val="Normal"/>
    <w:link w:val="Balk2Char"/>
    <w:uiPriority w:val="9"/>
    <w:unhideWhenUsed/>
    <w:qFormat/>
    <w:rsid w:val="00060A95"/>
    <w:pPr>
      <w:keepNext/>
      <w:keepLines/>
      <w:spacing w:before="40"/>
      <w:jc w:val="left"/>
      <w:outlineLvl w:val="1"/>
    </w:pPr>
    <w:rPr>
      <w:rFonts w:asciiTheme="majorHAnsi" w:eastAsiaTheme="majorEastAsia" w:hAnsiTheme="majorHAnsi" w:cstheme="majorBidi"/>
      <w:color w:val="365F91" w:themeColor="accent1" w:themeShade="BF"/>
      <w:sz w:val="26"/>
      <w:szCs w:val="26"/>
      <w:lang w:eastAsia="tr-TR"/>
    </w:rPr>
  </w:style>
  <w:style w:type="paragraph" w:styleId="Balk4">
    <w:name w:val="heading 4"/>
    <w:basedOn w:val="Normal"/>
    <w:next w:val="Normal"/>
    <w:link w:val="Balk4Char"/>
    <w:uiPriority w:val="9"/>
    <w:unhideWhenUsed/>
    <w:qFormat/>
    <w:rsid w:val="00060A95"/>
    <w:pPr>
      <w:keepNext/>
      <w:keepLines/>
      <w:spacing w:before="40"/>
      <w:jc w:val="left"/>
      <w:outlineLvl w:val="3"/>
    </w:pPr>
    <w:rPr>
      <w:rFonts w:asciiTheme="majorHAnsi" w:eastAsiaTheme="majorEastAsia" w:hAnsiTheme="majorHAnsi" w:cstheme="majorBidi"/>
      <w:i/>
      <w:iCs/>
      <w:color w:val="365F91" w:themeColor="accent1" w:themeShade="BF"/>
      <w:lang w:eastAsia="tr-TR"/>
    </w:rPr>
  </w:style>
  <w:style w:type="paragraph" w:styleId="Balk6">
    <w:name w:val="heading 6"/>
    <w:basedOn w:val="Normal"/>
    <w:next w:val="Normal"/>
    <w:link w:val="Balk6Char"/>
    <w:autoRedefine/>
    <w:qFormat/>
    <w:rsid w:val="00240153"/>
    <w:pPr>
      <w:spacing w:before="240" w:after="60" w:line="360" w:lineRule="auto"/>
      <w:outlineLvl w:val="5"/>
    </w:pPr>
    <w:rPr>
      <w:rFonts w:ascii="Times New Roman" w:eastAsia="SimSun" w:hAnsi="Times New Roman" w:cs="Times New Roman"/>
      <w:b/>
      <w:bCs/>
      <w:lang w:val="de-D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100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1009"/>
    <w:rPr>
      <w:rFonts w:ascii="Tahoma" w:hAnsi="Tahoma" w:cs="Tahoma"/>
      <w:sz w:val="16"/>
      <w:szCs w:val="16"/>
    </w:rPr>
  </w:style>
  <w:style w:type="paragraph" w:styleId="stBilgi">
    <w:name w:val="header"/>
    <w:basedOn w:val="Normal"/>
    <w:link w:val="stBilgiChar"/>
    <w:uiPriority w:val="99"/>
    <w:unhideWhenUsed/>
    <w:rsid w:val="00D91009"/>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D91009"/>
  </w:style>
  <w:style w:type="paragraph" w:styleId="AltBilgi">
    <w:name w:val="footer"/>
    <w:basedOn w:val="Normal"/>
    <w:link w:val="AltBilgiChar"/>
    <w:uiPriority w:val="99"/>
    <w:unhideWhenUsed/>
    <w:rsid w:val="00D91009"/>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D91009"/>
  </w:style>
  <w:style w:type="table" w:styleId="TabloKlavuzu">
    <w:name w:val="Table Grid"/>
    <w:basedOn w:val="NormalTablo"/>
    <w:uiPriority w:val="59"/>
    <w:rsid w:val="00D9100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2C3F"/>
    <w:pPr>
      <w:autoSpaceDE w:val="0"/>
      <w:autoSpaceDN w:val="0"/>
      <w:adjustRightInd w:val="0"/>
      <w:spacing w:line="240" w:lineRule="auto"/>
      <w:jc w:val="left"/>
    </w:pPr>
    <w:rPr>
      <w:rFonts w:ascii="Times New Roman" w:hAnsi="Times New Roman" w:cs="Times New Roman"/>
      <w:color w:val="000000"/>
      <w:sz w:val="24"/>
      <w:szCs w:val="24"/>
    </w:rPr>
  </w:style>
  <w:style w:type="paragraph" w:customStyle="1" w:styleId="AbstractText">
    <w:name w:val="Abstract Text"/>
    <w:basedOn w:val="Default"/>
    <w:next w:val="Default"/>
    <w:uiPriority w:val="99"/>
    <w:rsid w:val="00482C3F"/>
    <w:rPr>
      <w:color w:val="auto"/>
    </w:rPr>
  </w:style>
  <w:style w:type="paragraph" w:customStyle="1" w:styleId="Affiliation">
    <w:name w:val="Affiliation"/>
    <w:basedOn w:val="Default"/>
    <w:next w:val="Default"/>
    <w:uiPriority w:val="99"/>
    <w:rsid w:val="00482C3F"/>
    <w:rPr>
      <w:color w:val="auto"/>
    </w:rPr>
  </w:style>
  <w:style w:type="paragraph" w:customStyle="1" w:styleId="AbstractTitle">
    <w:name w:val="Abstract Title"/>
    <w:basedOn w:val="Default"/>
    <w:next w:val="Default"/>
    <w:uiPriority w:val="99"/>
    <w:rsid w:val="00482C3F"/>
    <w:rPr>
      <w:color w:val="auto"/>
    </w:rPr>
  </w:style>
  <w:style w:type="paragraph" w:customStyle="1" w:styleId="a">
    <w:name w:val=".."/>
    <w:basedOn w:val="Default"/>
    <w:next w:val="Default"/>
    <w:uiPriority w:val="99"/>
    <w:rsid w:val="00482C3F"/>
    <w:rPr>
      <w:color w:val="auto"/>
    </w:rPr>
  </w:style>
  <w:style w:type="character" w:customStyle="1" w:styleId="Balk1Char">
    <w:name w:val="Başlık 1 Char"/>
    <w:basedOn w:val="VarsaylanParagrafYazTipi"/>
    <w:link w:val="Balk1"/>
    <w:rsid w:val="00240153"/>
    <w:rPr>
      <w:rFonts w:ascii="Arial" w:eastAsia="SimSun" w:hAnsi="Arial" w:cs="Arial"/>
      <w:b/>
      <w:bCs/>
      <w:kern w:val="32"/>
      <w:sz w:val="32"/>
      <w:szCs w:val="32"/>
      <w:lang w:eastAsia="tr-TR"/>
    </w:rPr>
  </w:style>
  <w:style w:type="character" w:customStyle="1" w:styleId="Balk6Char">
    <w:name w:val="Başlık 6 Char"/>
    <w:basedOn w:val="VarsaylanParagrafYazTipi"/>
    <w:link w:val="Balk6"/>
    <w:rsid w:val="00240153"/>
    <w:rPr>
      <w:rFonts w:ascii="Times New Roman" w:eastAsia="SimSun" w:hAnsi="Times New Roman" w:cs="Times New Roman"/>
      <w:b/>
      <w:bCs/>
      <w:lang w:val="de-DE" w:eastAsia="tr-TR"/>
    </w:rPr>
  </w:style>
  <w:style w:type="numbering" w:customStyle="1" w:styleId="ListeYok1">
    <w:name w:val="Liste Yok1"/>
    <w:next w:val="ListeYok"/>
    <w:semiHidden/>
    <w:unhideWhenUsed/>
    <w:rsid w:val="00240153"/>
  </w:style>
  <w:style w:type="paragraph" w:styleId="DipnotMetni">
    <w:name w:val="footnote text"/>
    <w:basedOn w:val="Normal"/>
    <w:link w:val="DipnotMetniChar"/>
    <w:uiPriority w:val="99"/>
    <w:semiHidden/>
    <w:rsid w:val="00240153"/>
    <w:pPr>
      <w:spacing w:line="360" w:lineRule="auto"/>
    </w:pPr>
    <w:rPr>
      <w:rFonts w:ascii="Times New Roman" w:eastAsia="SimSun" w:hAnsi="Times New Roman" w:cs="Times New Roman"/>
      <w:sz w:val="20"/>
      <w:szCs w:val="20"/>
      <w:lang w:val="de-DE" w:eastAsia="tr-TR"/>
    </w:rPr>
  </w:style>
  <w:style w:type="character" w:customStyle="1" w:styleId="DipnotMetniChar">
    <w:name w:val="Dipnot Metni Char"/>
    <w:basedOn w:val="VarsaylanParagrafYazTipi"/>
    <w:link w:val="DipnotMetni"/>
    <w:uiPriority w:val="99"/>
    <w:semiHidden/>
    <w:rsid w:val="00240153"/>
    <w:rPr>
      <w:rFonts w:ascii="Times New Roman" w:eastAsia="SimSun" w:hAnsi="Times New Roman" w:cs="Times New Roman"/>
      <w:sz w:val="20"/>
      <w:szCs w:val="20"/>
      <w:lang w:val="de-DE" w:eastAsia="tr-TR"/>
    </w:rPr>
  </w:style>
  <w:style w:type="character" w:styleId="DipnotBavurusu">
    <w:name w:val="footnote reference"/>
    <w:uiPriority w:val="99"/>
    <w:semiHidden/>
    <w:rsid w:val="00240153"/>
    <w:rPr>
      <w:vertAlign w:val="superscript"/>
    </w:rPr>
  </w:style>
  <w:style w:type="paragraph" w:styleId="GvdeMetni2">
    <w:name w:val="Body Text 2"/>
    <w:basedOn w:val="Normal"/>
    <w:link w:val="GvdeMetni2Char"/>
    <w:rsid w:val="00240153"/>
    <w:pPr>
      <w:spacing w:line="360" w:lineRule="auto"/>
    </w:pPr>
    <w:rPr>
      <w:rFonts w:ascii="Times New Roman" w:eastAsia="SimSun" w:hAnsi="Times New Roman" w:cs="Times New Roman"/>
      <w:color w:val="0000FF"/>
      <w:sz w:val="24"/>
      <w:szCs w:val="20"/>
      <w:lang w:val="de-DE" w:eastAsia="tr-TR"/>
    </w:rPr>
  </w:style>
  <w:style w:type="character" w:customStyle="1" w:styleId="GvdeMetni2Char">
    <w:name w:val="Gövde Metni 2 Char"/>
    <w:basedOn w:val="VarsaylanParagrafYazTipi"/>
    <w:link w:val="GvdeMetni2"/>
    <w:rsid w:val="00240153"/>
    <w:rPr>
      <w:rFonts w:ascii="Times New Roman" w:eastAsia="SimSun" w:hAnsi="Times New Roman" w:cs="Times New Roman"/>
      <w:color w:val="0000FF"/>
      <w:sz w:val="24"/>
      <w:szCs w:val="20"/>
      <w:lang w:val="de-DE" w:eastAsia="tr-TR"/>
    </w:rPr>
  </w:style>
  <w:style w:type="character" w:styleId="SayfaNumaras">
    <w:name w:val="page number"/>
    <w:basedOn w:val="VarsaylanParagrafYazTipi"/>
    <w:rsid w:val="00240153"/>
  </w:style>
  <w:style w:type="character" w:styleId="Kpr">
    <w:name w:val="Hyperlink"/>
    <w:uiPriority w:val="99"/>
    <w:rsid w:val="00240153"/>
    <w:rPr>
      <w:color w:val="0000FF"/>
      <w:u w:val="single"/>
    </w:rPr>
  </w:style>
  <w:style w:type="character" w:customStyle="1" w:styleId="A14">
    <w:name w:val="A14"/>
    <w:rsid w:val="00D45627"/>
    <w:rPr>
      <w:color w:val="211D1E"/>
      <w:sz w:val="19"/>
    </w:rPr>
  </w:style>
  <w:style w:type="paragraph" w:customStyle="1" w:styleId="Pa7">
    <w:name w:val="Pa7"/>
    <w:basedOn w:val="Default"/>
    <w:next w:val="Default"/>
    <w:rsid w:val="00D45627"/>
    <w:pPr>
      <w:spacing w:after="100" w:line="241" w:lineRule="atLeast"/>
    </w:pPr>
    <w:rPr>
      <w:rFonts w:ascii="Myriad Pro" w:eastAsia="SimSun" w:hAnsi="Myriad Pro"/>
      <w:color w:val="auto"/>
      <w:lang w:eastAsia="zh-CN"/>
    </w:rPr>
  </w:style>
  <w:style w:type="character" w:customStyle="1" w:styleId="A15">
    <w:name w:val="A15"/>
    <w:rsid w:val="00D45627"/>
    <w:rPr>
      <w:color w:val="211D1E"/>
      <w:sz w:val="11"/>
    </w:rPr>
  </w:style>
  <w:style w:type="paragraph" w:customStyle="1" w:styleId="Pa29">
    <w:name w:val="Pa29"/>
    <w:basedOn w:val="Default"/>
    <w:next w:val="Default"/>
    <w:rsid w:val="00D45627"/>
    <w:pPr>
      <w:spacing w:after="100" w:line="281" w:lineRule="atLeast"/>
    </w:pPr>
    <w:rPr>
      <w:rFonts w:ascii="Myriad Pro" w:eastAsia="SimSun" w:hAnsi="Myriad Pro"/>
      <w:color w:val="auto"/>
      <w:lang w:eastAsia="zh-CN"/>
    </w:rPr>
  </w:style>
  <w:style w:type="paragraph" w:customStyle="1" w:styleId="Pa25">
    <w:name w:val="Pa25"/>
    <w:basedOn w:val="Default"/>
    <w:next w:val="Default"/>
    <w:rsid w:val="00D45627"/>
    <w:pPr>
      <w:spacing w:after="100" w:line="281" w:lineRule="atLeast"/>
    </w:pPr>
    <w:rPr>
      <w:rFonts w:ascii="Myriad Pro" w:eastAsia="SimSun" w:hAnsi="Myriad Pro"/>
      <w:color w:val="auto"/>
      <w:lang w:eastAsia="zh-CN"/>
    </w:rPr>
  </w:style>
  <w:style w:type="paragraph" w:customStyle="1" w:styleId="ListeParagraf1">
    <w:name w:val="Liste Paragraf1"/>
    <w:basedOn w:val="Normal"/>
    <w:qFormat/>
    <w:rsid w:val="00D45627"/>
    <w:pPr>
      <w:spacing w:line="240" w:lineRule="auto"/>
      <w:ind w:left="720"/>
      <w:contextualSpacing/>
      <w:jc w:val="left"/>
    </w:pPr>
    <w:rPr>
      <w:rFonts w:ascii="Times New Roman" w:eastAsia="SimSun" w:hAnsi="Times New Roman" w:cs="Times New Roman"/>
      <w:sz w:val="24"/>
      <w:szCs w:val="24"/>
      <w:lang w:eastAsia="zh-CN"/>
    </w:rPr>
  </w:style>
  <w:style w:type="paragraph" w:customStyle="1" w:styleId="AralkYok1">
    <w:name w:val="Aralık Yok1"/>
    <w:qFormat/>
    <w:rsid w:val="00D45627"/>
    <w:pPr>
      <w:spacing w:line="240" w:lineRule="auto"/>
      <w:jc w:val="left"/>
    </w:pPr>
    <w:rPr>
      <w:rFonts w:ascii="Calibri" w:eastAsia="Times New Roman" w:hAnsi="Calibri" w:cs="Times New Roman"/>
    </w:rPr>
  </w:style>
  <w:style w:type="paragraph" w:customStyle="1" w:styleId="Newparagraph">
    <w:name w:val="New paragraph"/>
    <w:basedOn w:val="Normal"/>
    <w:rsid w:val="00D45627"/>
    <w:pPr>
      <w:spacing w:line="480" w:lineRule="auto"/>
      <w:ind w:firstLine="720"/>
      <w:jc w:val="left"/>
    </w:pPr>
    <w:rPr>
      <w:rFonts w:ascii="Times New Roman" w:eastAsia="Times New Roman" w:hAnsi="Times New Roman" w:cs="Times New Roman"/>
      <w:sz w:val="24"/>
      <w:szCs w:val="24"/>
      <w:lang w:val="en-GB" w:eastAsia="en-GB"/>
    </w:rPr>
  </w:style>
  <w:style w:type="character" w:styleId="Vurgu">
    <w:name w:val="Emphasis"/>
    <w:qFormat/>
    <w:rsid w:val="00D45627"/>
    <w:rPr>
      <w:i/>
      <w:iCs/>
    </w:rPr>
  </w:style>
  <w:style w:type="character" w:customStyle="1" w:styleId="reference-text">
    <w:name w:val="reference-text"/>
    <w:basedOn w:val="VarsaylanParagrafYazTipi"/>
    <w:uiPriority w:val="99"/>
    <w:rsid w:val="008558B9"/>
    <w:rPr>
      <w:rFonts w:cs="Times New Roman"/>
    </w:rPr>
  </w:style>
  <w:style w:type="paragraph" w:styleId="ListeParagraf">
    <w:name w:val="List Paragraph"/>
    <w:basedOn w:val="Normal"/>
    <w:uiPriority w:val="34"/>
    <w:qFormat/>
    <w:rsid w:val="008558B9"/>
    <w:pPr>
      <w:spacing w:after="160" w:line="259" w:lineRule="auto"/>
      <w:ind w:left="720"/>
      <w:contextualSpacing/>
      <w:jc w:val="left"/>
    </w:pPr>
    <w:rPr>
      <w:rFonts w:ascii="Calibri" w:eastAsia="Calibri" w:hAnsi="Calibri" w:cs="Times New Roman"/>
    </w:rPr>
  </w:style>
  <w:style w:type="character" w:customStyle="1" w:styleId="Balk2Char">
    <w:name w:val="Başlık 2 Char"/>
    <w:basedOn w:val="VarsaylanParagrafYazTipi"/>
    <w:link w:val="Balk2"/>
    <w:uiPriority w:val="9"/>
    <w:rsid w:val="00060A95"/>
    <w:rPr>
      <w:rFonts w:asciiTheme="majorHAnsi" w:eastAsiaTheme="majorEastAsia" w:hAnsiTheme="majorHAnsi" w:cstheme="majorBidi"/>
      <w:color w:val="365F91" w:themeColor="accent1" w:themeShade="BF"/>
      <w:sz w:val="26"/>
      <w:szCs w:val="26"/>
      <w:lang w:eastAsia="tr-TR"/>
    </w:rPr>
  </w:style>
  <w:style w:type="character" w:customStyle="1" w:styleId="Balk4Char">
    <w:name w:val="Başlık 4 Char"/>
    <w:basedOn w:val="VarsaylanParagrafYazTipi"/>
    <w:link w:val="Balk4"/>
    <w:uiPriority w:val="9"/>
    <w:rsid w:val="00060A95"/>
    <w:rPr>
      <w:rFonts w:asciiTheme="majorHAnsi" w:eastAsiaTheme="majorEastAsia" w:hAnsiTheme="majorHAnsi" w:cstheme="majorBidi"/>
      <w:i/>
      <w:iCs/>
      <w:color w:val="365F91" w:themeColor="accent1" w:themeShade="BF"/>
      <w:lang w:eastAsia="tr-TR"/>
    </w:rPr>
  </w:style>
  <w:style w:type="paragraph" w:customStyle="1" w:styleId="Pa44">
    <w:name w:val="Pa44"/>
    <w:basedOn w:val="Normal"/>
    <w:next w:val="Normal"/>
    <w:uiPriority w:val="99"/>
    <w:rsid w:val="00902C99"/>
    <w:pPr>
      <w:autoSpaceDE w:val="0"/>
      <w:autoSpaceDN w:val="0"/>
      <w:adjustRightInd w:val="0"/>
      <w:spacing w:line="221" w:lineRule="atLeast"/>
      <w:jc w:val="left"/>
    </w:pPr>
    <w:rPr>
      <w:rFonts w:ascii="Times New Roman" w:eastAsiaTheme="minorEastAsia" w:hAnsi="Times New Roman" w:cs="Times New Roman"/>
      <w:sz w:val="24"/>
      <w:szCs w:val="24"/>
      <w:lang w:eastAsia="tr-TR"/>
    </w:rPr>
  </w:style>
  <w:style w:type="character" w:customStyle="1" w:styleId="A2">
    <w:name w:val="A2"/>
    <w:uiPriority w:val="99"/>
    <w:rsid w:val="00902C99"/>
    <w:rPr>
      <w:color w:val="000000"/>
      <w:sz w:val="18"/>
      <w:szCs w:val="18"/>
    </w:rPr>
  </w:style>
  <w:style w:type="paragraph" w:styleId="NormalWeb">
    <w:name w:val="Normal (Web)"/>
    <w:basedOn w:val="Normal"/>
    <w:unhideWhenUsed/>
    <w:rsid w:val="00902C99"/>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02C99"/>
    <w:rPr>
      <w:b/>
      <w:bCs/>
    </w:rPr>
  </w:style>
  <w:style w:type="character" w:styleId="SatrNumaras">
    <w:name w:val="line number"/>
    <w:basedOn w:val="VarsaylanParagrafYazTipi"/>
    <w:uiPriority w:val="99"/>
    <w:semiHidden/>
    <w:unhideWhenUsed/>
    <w:rsid w:val="00902C99"/>
  </w:style>
  <w:style w:type="character" w:customStyle="1" w:styleId="apple-converted-space">
    <w:name w:val="apple-converted-space"/>
    <w:basedOn w:val="VarsaylanParagrafYazTipi"/>
    <w:rsid w:val="00C078C3"/>
  </w:style>
  <w:style w:type="table" w:customStyle="1" w:styleId="TabloKlavuzu1">
    <w:name w:val="Tablo Kılavuzu1"/>
    <w:basedOn w:val="NormalTablo"/>
    <w:next w:val="TabloKlavuzu"/>
    <w:uiPriority w:val="39"/>
    <w:rsid w:val="002D4E76"/>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qFormat/>
    <w:rsid w:val="007C29DE"/>
    <w:pPr>
      <w:spacing w:after="142" w:line="240" w:lineRule="exact"/>
      <w:ind w:firstLine="284"/>
    </w:pPr>
    <w:rPr>
      <w:rFonts w:ascii="Times New Roman" w:eastAsia="Times New Roman" w:hAnsi="Times New Roman" w:cs="Times New Roman"/>
      <w:sz w:val="20"/>
      <w:szCs w:val="24"/>
      <w:lang w:eastAsia="tr-TR"/>
    </w:rPr>
  </w:style>
  <w:style w:type="paragraph" w:customStyle="1" w:styleId="Tekaralk">
    <w:name w:val="Tek aralık"/>
    <w:basedOn w:val="Normal"/>
    <w:qFormat/>
    <w:rsid w:val="00CA3024"/>
    <w:pPr>
      <w:spacing w:after="120" w:line="240" w:lineRule="auto"/>
    </w:pPr>
    <w:rPr>
      <w:rFonts w:ascii="Times New Roman" w:eastAsia="Calibri" w:hAnsi="Times New Roman"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44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ingol@mu.edu.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vadxan.yusifoglu@mail.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40FA6-968E-4535-B3C5-805FF520E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555</Words>
  <Characters>3169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BOZKURT</dc:creator>
  <cp:lastModifiedBy>Zekeriya Bingöl</cp:lastModifiedBy>
  <cp:revision>4</cp:revision>
  <cp:lastPrinted>2015-01-30T18:37:00Z</cp:lastPrinted>
  <dcterms:created xsi:type="dcterms:W3CDTF">2019-06-23T10:07:00Z</dcterms:created>
  <dcterms:modified xsi:type="dcterms:W3CDTF">2019-06-23T11:10:00Z</dcterms:modified>
</cp:coreProperties>
</file>